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26D7" w14:textId="22F49F38" w:rsidR="00E07D86" w:rsidRPr="006F1243" w:rsidRDefault="00801E6D" w:rsidP="00957008">
      <w:pPr>
        <w:spacing w:before="20" w:after="20"/>
        <w:jc w:val="center"/>
        <w:rPr>
          <w:rFonts w:ascii="Times New Roman" w:hAnsi="Times New Roman" w:cs="Times New Roman"/>
          <w:b/>
          <w:bCs/>
          <w:color w:val="000000"/>
          <w:sz w:val="18"/>
          <w:szCs w:val="18"/>
        </w:rPr>
      </w:pPr>
      <w:r w:rsidRPr="006F1243">
        <w:rPr>
          <w:rFonts w:ascii="Times New Roman" w:hAnsi="Times New Roman" w:cs="Times New Roman"/>
          <w:b/>
          <w:bCs/>
          <w:color w:val="000000"/>
          <w:sz w:val="18"/>
          <w:szCs w:val="18"/>
        </w:rPr>
        <w:t>5.SINIF TÜRKÇE DERSİ GÜNLÜK PLANI</w:t>
      </w:r>
    </w:p>
    <w:p w14:paraId="2E7836DE" w14:textId="6B6AF64A" w:rsidR="00E07D86" w:rsidRPr="006F1243" w:rsidRDefault="00E07D86" w:rsidP="00E07D86">
      <w:pPr>
        <w:spacing w:before="20" w:after="20"/>
        <w:jc w:val="both"/>
        <w:rPr>
          <w:rFonts w:ascii="Times New Roman" w:hAnsi="Times New Roman" w:cs="Times New Roman"/>
          <w:b/>
          <w:bCs/>
          <w:color w:val="FFFFFF"/>
          <w:sz w:val="18"/>
          <w:szCs w:val="18"/>
          <w:shd w:val="clear" w:color="auto" w:fill="FF0000"/>
        </w:rPr>
      </w:pPr>
      <w:r w:rsidRPr="006F1243">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1809"/>
        <w:gridCol w:w="851"/>
        <w:gridCol w:w="425"/>
        <w:gridCol w:w="533"/>
        <w:gridCol w:w="2869"/>
        <w:gridCol w:w="3798"/>
      </w:tblGrid>
      <w:tr w:rsidR="00B34095" w:rsidRPr="006F1243" w14:paraId="69CB023F" w14:textId="77777777" w:rsidTr="00FF41E9">
        <w:trPr>
          <w:trHeight w:val="292"/>
        </w:trPr>
        <w:tc>
          <w:tcPr>
            <w:tcW w:w="3618" w:type="dxa"/>
            <w:gridSpan w:val="4"/>
          </w:tcPr>
          <w:p w14:paraId="1AF2CE85" w14:textId="67860642"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Dersin Adı</w:t>
            </w:r>
          </w:p>
        </w:tc>
        <w:tc>
          <w:tcPr>
            <w:tcW w:w="6667" w:type="dxa"/>
            <w:gridSpan w:val="2"/>
          </w:tcPr>
          <w:p w14:paraId="6FE97218" w14:textId="33549191"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TÜRKÇE</w:t>
            </w:r>
          </w:p>
        </w:tc>
      </w:tr>
      <w:tr w:rsidR="00B34095" w:rsidRPr="006F1243" w14:paraId="3505F232" w14:textId="77777777" w:rsidTr="00FF41E9">
        <w:trPr>
          <w:trHeight w:val="270"/>
        </w:trPr>
        <w:tc>
          <w:tcPr>
            <w:tcW w:w="3618" w:type="dxa"/>
            <w:gridSpan w:val="4"/>
          </w:tcPr>
          <w:p w14:paraId="604D0107"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Sınıf</w:t>
            </w:r>
          </w:p>
        </w:tc>
        <w:tc>
          <w:tcPr>
            <w:tcW w:w="6667" w:type="dxa"/>
            <w:gridSpan w:val="2"/>
          </w:tcPr>
          <w:p w14:paraId="052D46E8" w14:textId="6E16F8F7"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5</w:t>
            </w:r>
          </w:p>
        </w:tc>
      </w:tr>
      <w:tr w:rsidR="00B34095" w:rsidRPr="006F1243" w14:paraId="0F0EF485" w14:textId="77777777" w:rsidTr="00FF41E9">
        <w:trPr>
          <w:trHeight w:val="270"/>
        </w:trPr>
        <w:tc>
          <w:tcPr>
            <w:tcW w:w="3618" w:type="dxa"/>
            <w:gridSpan w:val="4"/>
          </w:tcPr>
          <w:p w14:paraId="7B22BDAC" w14:textId="0BDEE02B" w:rsidR="00957008" w:rsidRPr="006F1243" w:rsidRDefault="00957008"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Tarih</w:t>
            </w:r>
          </w:p>
        </w:tc>
        <w:tc>
          <w:tcPr>
            <w:tcW w:w="6667" w:type="dxa"/>
            <w:gridSpan w:val="2"/>
          </w:tcPr>
          <w:p w14:paraId="7ED36678" w14:textId="5178FBD2" w:rsidR="00957008" w:rsidRPr="006F1243" w:rsidRDefault="00B44DDF"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4</w:t>
            </w:r>
            <w:r w:rsidR="00136C8D">
              <w:rPr>
                <w:rFonts w:ascii="Times New Roman" w:hAnsi="Times New Roman" w:cs="Times New Roman"/>
                <w:bCs/>
                <w:color w:val="000000"/>
                <w:sz w:val="18"/>
                <w:szCs w:val="18"/>
              </w:rPr>
              <w:t>-</w:t>
            </w:r>
            <w:r>
              <w:rPr>
                <w:rFonts w:ascii="Times New Roman" w:hAnsi="Times New Roman" w:cs="Times New Roman"/>
                <w:bCs/>
                <w:color w:val="000000"/>
                <w:sz w:val="18"/>
                <w:szCs w:val="18"/>
              </w:rPr>
              <w:t>12</w:t>
            </w:r>
            <w:r w:rsidR="0097199E">
              <w:rPr>
                <w:rFonts w:ascii="Times New Roman" w:hAnsi="Times New Roman" w:cs="Times New Roman"/>
                <w:bCs/>
                <w:color w:val="000000"/>
                <w:sz w:val="18"/>
                <w:szCs w:val="18"/>
              </w:rPr>
              <w:t xml:space="preserve"> Mayıs</w:t>
            </w:r>
            <w:r w:rsidR="00722F12" w:rsidRPr="006F1243">
              <w:rPr>
                <w:rFonts w:ascii="Times New Roman" w:hAnsi="Times New Roman" w:cs="Times New Roman"/>
                <w:bCs/>
                <w:color w:val="000000"/>
                <w:sz w:val="18"/>
                <w:szCs w:val="18"/>
              </w:rPr>
              <w:t xml:space="preserve"> 202</w:t>
            </w:r>
            <w:r>
              <w:rPr>
                <w:rFonts w:ascii="Times New Roman" w:hAnsi="Times New Roman" w:cs="Times New Roman"/>
                <w:bCs/>
                <w:color w:val="000000"/>
                <w:sz w:val="18"/>
                <w:szCs w:val="18"/>
              </w:rPr>
              <w:t>6</w:t>
            </w:r>
            <w:r w:rsidR="00722F12" w:rsidRPr="006F1243">
              <w:rPr>
                <w:rFonts w:ascii="Times New Roman" w:hAnsi="Times New Roman" w:cs="Times New Roman"/>
                <w:bCs/>
                <w:color w:val="000000"/>
                <w:sz w:val="18"/>
                <w:szCs w:val="18"/>
              </w:rPr>
              <w:t xml:space="preserve"> </w:t>
            </w:r>
          </w:p>
        </w:tc>
      </w:tr>
      <w:tr w:rsidR="00B34095" w:rsidRPr="006F1243" w14:paraId="152C4A0D" w14:textId="77777777" w:rsidTr="00FF41E9">
        <w:trPr>
          <w:trHeight w:val="270"/>
        </w:trPr>
        <w:tc>
          <w:tcPr>
            <w:tcW w:w="3618" w:type="dxa"/>
            <w:gridSpan w:val="4"/>
          </w:tcPr>
          <w:p w14:paraId="40293FAE"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Temanın Adı/Metnin Adı</w:t>
            </w:r>
          </w:p>
        </w:tc>
        <w:tc>
          <w:tcPr>
            <w:tcW w:w="6667" w:type="dxa"/>
            <w:gridSpan w:val="2"/>
          </w:tcPr>
          <w:p w14:paraId="097CD60C" w14:textId="0EFC180E" w:rsidR="00E07D86" w:rsidRPr="006F1243" w:rsidRDefault="0097199E"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Sağlıklı Y</w:t>
            </w:r>
            <w:r w:rsidR="00193408">
              <w:rPr>
                <w:rFonts w:ascii="Times New Roman" w:hAnsi="Times New Roman" w:cs="Times New Roman"/>
                <w:bCs/>
                <w:color w:val="000000"/>
                <w:sz w:val="18"/>
                <w:szCs w:val="18"/>
              </w:rPr>
              <w:t xml:space="preserve">aşıyorum / </w:t>
            </w:r>
            <w:r w:rsidR="00AD6A1D">
              <w:rPr>
                <w:rFonts w:ascii="Times New Roman" w:hAnsi="Times New Roman" w:cs="Times New Roman"/>
                <w:bCs/>
                <w:color w:val="000000"/>
                <w:sz w:val="18"/>
                <w:szCs w:val="18"/>
              </w:rPr>
              <w:t>Haydi Doğa Yürüyüşüne</w:t>
            </w:r>
          </w:p>
        </w:tc>
      </w:tr>
      <w:tr w:rsidR="00DF5478" w:rsidRPr="006F1243" w14:paraId="291146F8" w14:textId="77777777" w:rsidTr="00FF41E9">
        <w:trPr>
          <w:trHeight w:val="270"/>
        </w:trPr>
        <w:tc>
          <w:tcPr>
            <w:tcW w:w="3618" w:type="dxa"/>
            <w:gridSpan w:val="4"/>
          </w:tcPr>
          <w:p w14:paraId="75DD4C1E" w14:textId="0E1EF989" w:rsidR="00DF5478" w:rsidRPr="006F1243" w:rsidRDefault="00DF5478" w:rsidP="00DF5478">
            <w:pPr>
              <w:spacing w:before="20" w:after="20"/>
              <w:rPr>
                <w:rFonts w:ascii="Times New Roman" w:hAnsi="Times New Roman" w:cs="Times New Roman"/>
                <w:color w:val="000000"/>
                <w:sz w:val="18"/>
                <w:szCs w:val="18"/>
              </w:rPr>
            </w:pPr>
            <w:r w:rsidRPr="006F1243">
              <w:rPr>
                <w:rFonts w:ascii="Times New Roman" w:hAnsi="Times New Roman" w:cs="Times New Roman"/>
                <w:color w:val="000000"/>
                <w:sz w:val="18"/>
                <w:szCs w:val="18"/>
              </w:rPr>
              <w:t>Kullanılan Eğitim Teknolojileri-Araç, Gereçler ve Kaynakça</w:t>
            </w:r>
          </w:p>
        </w:tc>
        <w:tc>
          <w:tcPr>
            <w:tcW w:w="6667" w:type="dxa"/>
            <w:gridSpan w:val="2"/>
          </w:tcPr>
          <w:p w14:paraId="45BE1AA7" w14:textId="031EF2A5" w:rsidR="00DF5478" w:rsidRPr="006F1243" w:rsidRDefault="00DF5478" w:rsidP="00723619">
            <w:pPr>
              <w:spacing w:before="20" w:after="20"/>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TDK internet sitesi sözlük bölümü, EBA, ders kitabı,</w:t>
            </w:r>
            <w:r w:rsidR="0077688D">
              <w:rPr>
                <w:rFonts w:ascii="Times New Roman" w:hAnsi="Times New Roman" w:cs="Times New Roman"/>
                <w:bCs/>
                <w:color w:val="000000"/>
                <w:sz w:val="18"/>
                <w:szCs w:val="18"/>
              </w:rPr>
              <w:t xml:space="preserve"> defter, A4 kâğıdı, tahta kalemi </w:t>
            </w:r>
          </w:p>
        </w:tc>
      </w:tr>
      <w:tr w:rsidR="00FF41E9" w:rsidRPr="006F1243" w14:paraId="777BABDD" w14:textId="77777777" w:rsidTr="00FF41E9">
        <w:trPr>
          <w:trHeight w:val="270"/>
        </w:trPr>
        <w:tc>
          <w:tcPr>
            <w:tcW w:w="10285" w:type="dxa"/>
            <w:gridSpan w:val="6"/>
          </w:tcPr>
          <w:p w14:paraId="448C2076" w14:textId="39B80893" w:rsidR="00FF41E9" w:rsidRPr="006F1243" w:rsidRDefault="00FF41E9" w:rsidP="00FF41E9">
            <w:pPr>
              <w:spacing w:before="20" w:after="20"/>
              <w:jc w:val="both"/>
              <w:rPr>
                <w:rFonts w:ascii="Times New Roman" w:hAnsi="Times New Roman" w:cs="Times New Roman"/>
                <w:color w:val="000000"/>
                <w:sz w:val="18"/>
                <w:szCs w:val="18"/>
              </w:rPr>
            </w:pPr>
            <w:r w:rsidRPr="006F1243">
              <w:rPr>
                <w:rFonts w:ascii="Times New Roman" w:hAnsi="Times New Roman" w:cs="Times New Roman"/>
                <w:b/>
                <w:color w:val="000000"/>
                <w:sz w:val="18"/>
                <w:szCs w:val="18"/>
              </w:rPr>
              <w:t>TEMA KAVRAMLARI</w:t>
            </w:r>
            <w:r w:rsidRPr="006F1243">
              <w:rPr>
                <w:rFonts w:ascii="Times New Roman" w:hAnsi="Times New Roman" w:cs="Times New Roman"/>
                <w:noProof/>
                <w:color w:val="000000"/>
                <w:sz w:val="18"/>
                <w:szCs w:val="18"/>
              </w:rPr>
              <w:t xml:space="preserve"> </w:t>
            </w:r>
            <w:r w:rsidRPr="006F1243">
              <w:rPr>
                <w:rFonts w:ascii="Times New Roman" w:hAnsi="Times New Roman" w:cs="Times New Roman"/>
                <w:b/>
                <w:color w:val="000000"/>
                <w:sz w:val="18"/>
                <w:szCs w:val="18"/>
              </w:rPr>
              <w:t xml:space="preserve">                 </w:t>
            </w:r>
          </w:p>
          <w:p w14:paraId="36997F5E" w14:textId="302CFB8C" w:rsidR="009915EA" w:rsidRDefault="009915EA" w:rsidP="00F10F12">
            <w:pPr>
              <w:spacing w:before="20" w:after="20" w:line="240" w:lineRule="auto"/>
              <w:rPr>
                <w:rFonts w:ascii="Arial" w:hAnsi="Arial" w:cs="Arial"/>
                <w:color w:val="444444"/>
                <w:shd w:val="clear" w:color="auto" w:fill="FFFFFF"/>
              </w:rPr>
            </w:pPr>
            <w:r>
              <w:rPr>
                <w:rFonts w:ascii="Arial" w:hAnsi="Arial" w:cs="Arial"/>
                <w:color w:val="444444"/>
                <w:shd w:val="clear" w:color="auto" w:fill="FFFFFF"/>
              </w:rPr>
              <w:t xml:space="preserve">Yorumlama                   eleştirme                      değerlendirme                   metin yapısı                 çoklu ortam ögesi sözlü sunum                 bilgilendirici metin        çözümleme                       bedensel sağlık            spor    </w:t>
            </w:r>
          </w:p>
          <w:p w14:paraId="313C75B0" w14:textId="48BB03B3" w:rsidR="00F42017" w:rsidRPr="006F1243" w:rsidRDefault="009915EA" w:rsidP="00F10F12">
            <w:pPr>
              <w:spacing w:before="20" w:after="20" w:line="240" w:lineRule="auto"/>
              <w:rPr>
                <w:rFonts w:ascii="Times New Roman" w:hAnsi="Times New Roman" w:cs="Times New Roman"/>
                <w:sz w:val="18"/>
                <w:szCs w:val="18"/>
                <w:shd w:val="clear" w:color="auto" w:fill="FFFFFF"/>
              </w:rPr>
            </w:pPr>
            <w:proofErr w:type="gramStart"/>
            <w:r>
              <w:rPr>
                <w:rFonts w:ascii="Arial" w:hAnsi="Arial" w:cs="Arial"/>
                <w:color w:val="444444"/>
                <w:shd w:val="clear" w:color="auto" w:fill="FFFFFF"/>
              </w:rPr>
              <w:t>sağlıklı</w:t>
            </w:r>
            <w:proofErr w:type="gramEnd"/>
            <w:r>
              <w:rPr>
                <w:rFonts w:ascii="Arial" w:hAnsi="Arial" w:cs="Arial"/>
                <w:color w:val="444444"/>
                <w:shd w:val="clear" w:color="auto" w:fill="FFFFFF"/>
              </w:rPr>
              <w:t xml:space="preserve"> beslenme         hijyen kuralları              düzenli uyku                     su tüketimi                    ilk yardım, obezite                         esenlik                          mutluluk                             halk sağlığı</w:t>
            </w:r>
          </w:p>
        </w:tc>
      </w:tr>
      <w:tr w:rsidR="00B34095" w:rsidRPr="006F1243" w14:paraId="0B38E103" w14:textId="77777777" w:rsidTr="00C44E3E">
        <w:trPr>
          <w:trHeight w:val="270"/>
        </w:trPr>
        <w:tc>
          <w:tcPr>
            <w:tcW w:w="3085" w:type="dxa"/>
            <w:gridSpan w:val="3"/>
          </w:tcPr>
          <w:p w14:paraId="5E7D2FB3"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Önerilen Süre</w:t>
            </w:r>
          </w:p>
        </w:tc>
        <w:tc>
          <w:tcPr>
            <w:tcW w:w="7200" w:type="dxa"/>
            <w:gridSpan w:val="3"/>
          </w:tcPr>
          <w:p w14:paraId="039BCDF5" w14:textId="19DD8C77" w:rsidR="00E07D86" w:rsidRPr="006F1243" w:rsidRDefault="00FF41E9" w:rsidP="00B34095">
            <w:pPr>
              <w:spacing w:before="20" w:after="20"/>
              <w:jc w:val="both"/>
              <w:rPr>
                <w:rFonts w:ascii="Times New Roman" w:hAnsi="Times New Roman" w:cs="Times New Roman"/>
                <w:b/>
                <w:bCs/>
                <w:color w:val="000000"/>
                <w:sz w:val="18"/>
                <w:szCs w:val="18"/>
              </w:rPr>
            </w:pPr>
            <w:r w:rsidRPr="006F1243">
              <w:rPr>
                <w:rFonts w:ascii="Times New Roman" w:hAnsi="Times New Roman" w:cs="Times New Roman"/>
                <w:bCs/>
                <w:color w:val="000000"/>
                <w:sz w:val="18"/>
                <w:szCs w:val="18"/>
              </w:rPr>
              <w:t>8 Ders saati</w:t>
            </w:r>
          </w:p>
        </w:tc>
      </w:tr>
      <w:tr w:rsidR="00B34095" w:rsidRPr="006F1243" w14:paraId="079572F9" w14:textId="77777777" w:rsidTr="000446C3">
        <w:trPr>
          <w:trHeight w:val="406"/>
        </w:trPr>
        <w:tc>
          <w:tcPr>
            <w:tcW w:w="1809" w:type="dxa"/>
          </w:tcPr>
          <w:p w14:paraId="79B36CC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Alan Becerileri</w:t>
            </w:r>
          </w:p>
        </w:tc>
        <w:tc>
          <w:tcPr>
            <w:tcW w:w="8476" w:type="dxa"/>
            <w:gridSpan w:val="5"/>
          </w:tcPr>
          <w:p w14:paraId="7361BCD0" w14:textId="1640303A" w:rsidR="00BA1AAD" w:rsidRPr="006F1243" w:rsidRDefault="00B34095">
            <w:pPr>
              <w:rPr>
                <w:rFonts w:ascii="Times New Roman" w:hAnsi="Times New Roman" w:cs="Times New Roman"/>
                <w:sz w:val="18"/>
                <w:szCs w:val="18"/>
              </w:rPr>
            </w:pPr>
            <w:r w:rsidRPr="006F1243">
              <w:rPr>
                <w:rFonts w:ascii="Times New Roman" w:hAnsi="Times New Roman" w:cs="Times New Roman"/>
                <w:sz w:val="18"/>
                <w:szCs w:val="18"/>
              </w:rPr>
              <w:t>TAB1. Dinleme/İzleme, TAB2. Okuma, , Anlatma, TAB3. Konuşma, TAB4. Yazma</w:t>
            </w:r>
          </w:p>
        </w:tc>
      </w:tr>
      <w:tr w:rsidR="00B34095" w:rsidRPr="006F1243" w14:paraId="43680F58" w14:textId="77777777" w:rsidTr="000446C3">
        <w:tc>
          <w:tcPr>
            <w:tcW w:w="1809" w:type="dxa"/>
          </w:tcPr>
          <w:p w14:paraId="0B68743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Kavramsal Beceriler</w:t>
            </w:r>
          </w:p>
        </w:tc>
        <w:tc>
          <w:tcPr>
            <w:tcW w:w="8476" w:type="dxa"/>
            <w:gridSpan w:val="5"/>
          </w:tcPr>
          <w:p w14:paraId="413FB0A2" w14:textId="20980B29"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KB2.4. Çözümleme, KB2.7. Karşılaştırma, KB2.14. Yorumlama, KB2.15. Yansıtma, KB2.17. Değerlendirme, KB3.3. Eleştirel Düşünme</w:t>
            </w:r>
          </w:p>
        </w:tc>
      </w:tr>
      <w:tr w:rsidR="00B34095" w:rsidRPr="006F1243" w14:paraId="46C53368" w14:textId="77777777" w:rsidTr="000446C3">
        <w:tc>
          <w:tcPr>
            <w:tcW w:w="1809" w:type="dxa"/>
          </w:tcPr>
          <w:p w14:paraId="0A216A4E"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Eğilimler</w:t>
            </w:r>
          </w:p>
        </w:tc>
        <w:tc>
          <w:tcPr>
            <w:tcW w:w="8476" w:type="dxa"/>
            <w:gridSpan w:val="5"/>
          </w:tcPr>
          <w:p w14:paraId="3EF7E2D1" w14:textId="5961E14B"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E1.1. Merak, E1.2. Bağımsızlık, E1.3. Azim ve Kararlılık, E1.4. Kendine İnanma (Öz Yeterlilik), E1.5. Kendine Güvenme (Öz Güven), E2.2. Sorumluluk, E2.3. Girişkenlik, E3.1. Uzmanlaşma, E3.2. Odaklanma, E3.4. Gerçeği Arama, E3.5. Açık Fikirlilik, E3.6. Analitik Düşünme, E3.7. Sistematik Olma, E3.8. Soru Sorma, E3.10. Eleştirel Bakma, E3.11. Özgün Düşünme</w:t>
            </w:r>
          </w:p>
        </w:tc>
      </w:tr>
      <w:tr w:rsidR="00B34095" w:rsidRPr="006F1243" w14:paraId="26937362" w14:textId="77777777" w:rsidTr="000446C3">
        <w:tc>
          <w:tcPr>
            <w:tcW w:w="1809" w:type="dxa"/>
          </w:tcPr>
          <w:p w14:paraId="5F0BF6C0" w14:textId="4789F341" w:rsidR="00BA1AAD" w:rsidRPr="006F1243" w:rsidRDefault="00FF41E9">
            <w:pPr>
              <w:rPr>
                <w:rFonts w:ascii="Times New Roman" w:hAnsi="Times New Roman" w:cs="Times New Roman"/>
                <w:sz w:val="18"/>
                <w:szCs w:val="18"/>
              </w:rPr>
            </w:pPr>
            <w:r w:rsidRPr="006F1243">
              <w:rPr>
                <w:rFonts w:ascii="Times New Roman" w:hAnsi="Times New Roman" w:cs="Times New Roman"/>
                <w:b/>
                <w:bCs/>
                <w:sz w:val="18"/>
                <w:szCs w:val="18"/>
              </w:rPr>
              <w:t>Sosyal-Duygusal Öğrenme Becerileri</w:t>
            </w:r>
          </w:p>
        </w:tc>
        <w:tc>
          <w:tcPr>
            <w:tcW w:w="8476" w:type="dxa"/>
            <w:gridSpan w:val="5"/>
          </w:tcPr>
          <w:p w14:paraId="6906024F" w14:textId="6BEA1EB4"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SDB1.1. Kendini Tanıma (Öz Farkındalık Becerisi), SDB1.2. Kendini Düzenleme (Öz Düzenleme Becerisi), SDB1.3. Kendini Uyarlama (Öz Yansıtma Becerisi), SDB2.1. İletişim, SDB2.3. Sosyal Farkındalık, SDB3.3. Sorumlu Karar Verme</w:t>
            </w:r>
          </w:p>
        </w:tc>
      </w:tr>
      <w:tr w:rsidR="00B34095" w:rsidRPr="006F1243" w14:paraId="0F35183A" w14:textId="77777777" w:rsidTr="000446C3">
        <w:tc>
          <w:tcPr>
            <w:tcW w:w="1809" w:type="dxa"/>
          </w:tcPr>
          <w:p w14:paraId="01BE328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Değerler</w:t>
            </w:r>
          </w:p>
        </w:tc>
        <w:tc>
          <w:tcPr>
            <w:tcW w:w="8476" w:type="dxa"/>
            <w:gridSpan w:val="5"/>
          </w:tcPr>
          <w:p w14:paraId="78A5E452" w14:textId="2976C9D7"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D13. Sağlıklı Yaşam, D14. Saygı, D16. Sorumluluk, D18. Temizlik</w:t>
            </w:r>
          </w:p>
        </w:tc>
      </w:tr>
      <w:tr w:rsidR="00B34095" w:rsidRPr="006F1243" w14:paraId="70C28846" w14:textId="77777777" w:rsidTr="000446C3">
        <w:tc>
          <w:tcPr>
            <w:tcW w:w="1809" w:type="dxa"/>
          </w:tcPr>
          <w:p w14:paraId="02EF2BF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Okuryazarlık Becerileri</w:t>
            </w:r>
          </w:p>
        </w:tc>
        <w:tc>
          <w:tcPr>
            <w:tcW w:w="8476" w:type="dxa"/>
            <w:gridSpan w:val="5"/>
          </w:tcPr>
          <w:p w14:paraId="2C771DE4" w14:textId="2F541551"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OB1. Bilgi Okuryazarlığı, OB2. Dijital Okuryazarlık, OB4. Görsel Okuryazarlık, OB7. Veri Okuryazarlığı</w:t>
            </w:r>
          </w:p>
        </w:tc>
      </w:tr>
      <w:tr w:rsidR="00B34095" w:rsidRPr="006F1243" w14:paraId="2195E5B9" w14:textId="77777777" w:rsidTr="000446C3">
        <w:tc>
          <w:tcPr>
            <w:tcW w:w="1809" w:type="dxa"/>
          </w:tcPr>
          <w:p w14:paraId="71F2CB1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Disiplinler Arası İlişki</w:t>
            </w:r>
          </w:p>
        </w:tc>
        <w:tc>
          <w:tcPr>
            <w:tcW w:w="8476" w:type="dxa"/>
            <w:gridSpan w:val="5"/>
          </w:tcPr>
          <w:p w14:paraId="0A66B762" w14:textId="45BD95A2" w:rsidR="00BA1AAD" w:rsidRPr="006F1243" w:rsidRDefault="0097199E" w:rsidP="002567AA">
            <w:pPr>
              <w:rPr>
                <w:rFonts w:ascii="Times New Roman" w:hAnsi="Times New Roman" w:cs="Times New Roman"/>
                <w:sz w:val="18"/>
                <w:szCs w:val="18"/>
              </w:rPr>
            </w:pPr>
            <w:r w:rsidRPr="0097199E">
              <w:rPr>
                <w:rFonts w:ascii="Times New Roman" w:hAnsi="Times New Roman" w:cs="Times New Roman"/>
                <w:sz w:val="18"/>
                <w:szCs w:val="18"/>
              </w:rPr>
              <w:t>Fen Bilimleri, Beden Eğitimi ve Spor</w:t>
            </w:r>
          </w:p>
        </w:tc>
      </w:tr>
      <w:tr w:rsidR="00B34095" w:rsidRPr="006F1243" w14:paraId="5E7E26AC" w14:textId="77777777" w:rsidTr="000446C3">
        <w:tc>
          <w:tcPr>
            <w:tcW w:w="1809" w:type="dxa"/>
          </w:tcPr>
          <w:p w14:paraId="0E9AA9C0"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Beceriler Arası İlişki</w:t>
            </w:r>
          </w:p>
        </w:tc>
        <w:tc>
          <w:tcPr>
            <w:tcW w:w="8476" w:type="dxa"/>
            <w:gridSpan w:val="5"/>
          </w:tcPr>
          <w:p w14:paraId="5E6EDF6C" w14:textId="4586DC37"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KB2.6. Bilgi Toplama, KB2.8. Sorgulama, KB2.13. Yapılandırma, KB2.20. Sentezleme, KB3.1. Karar Verme Becerisi</w:t>
            </w:r>
          </w:p>
        </w:tc>
      </w:tr>
      <w:tr w:rsidR="00B34095" w:rsidRPr="006F1243" w14:paraId="48A6D9CC" w14:textId="77777777" w:rsidTr="00A9769E">
        <w:trPr>
          <w:trHeight w:val="5635"/>
        </w:trPr>
        <w:tc>
          <w:tcPr>
            <w:tcW w:w="1809" w:type="dxa"/>
          </w:tcPr>
          <w:p w14:paraId="1301042F" w14:textId="77777777" w:rsidR="000446C3" w:rsidRPr="006F1243" w:rsidRDefault="000446C3">
            <w:pPr>
              <w:rPr>
                <w:rFonts w:ascii="Times New Roman" w:hAnsi="Times New Roman" w:cs="Times New Roman"/>
                <w:b/>
                <w:bCs/>
                <w:sz w:val="18"/>
                <w:szCs w:val="18"/>
              </w:rPr>
            </w:pPr>
          </w:p>
          <w:p w14:paraId="290A4236" w14:textId="77777777" w:rsidR="000446C3" w:rsidRPr="006F1243" w:rsidRDefault="000446C3">
            <w:pPr>
              <w:rPr>
                <w:rFonts w:ascii="Times New Roman" w:hAnsi="Times New Roman" w:cs="Times New Roman"/>
                <w:b/>
                <w:bCs/>
                <w:sz w:val="18"/>
                <w:szCs w:val="18"/>
              </w:rPr>
            </w:pPr>
          </w:p>
          <w:p w14:paraId="289E78AA" w14:textId="77777777" w:rsidR="003A1B7B" w:rsidRPr="006F1243" w:rsidRDefault="003A1B7B">
            <w:pPr>
              <w:rPr>
                <w:rFonts w:ascii="Times New Roman" w:hAnsi="Times New Roman" w:cs="Times New Roman"/>
                <w:sz w:val="18"/>
                <w:szCs w:val="18"/>
              </w:rPr>
            </w:pPr>
            <w:r w:rsidRPr="006F1243">
              <w:rPr>
                <w:rFonts w:ascii="Times New Roman" w:hAnsi="Times New Roman" w:cs="Times New Roman"/>
                <w:b/>
                <w:bCs/>
                <w:sz w:val="18"/>
                <w:szCs w:val="18"/>
              </w:rPr>
              <w:t>Öğrenme Çıktıları ve Süreç Bileşenleri</w:t>
            </w:r>
          </w:p>
        </w:tc>
        <w:tc>
          <w:tcPr>
            <w:tcW w:w="4678" w:type="dxa"/>
            <w:gridSpan w:val="4"/>
          </w:tcPr>
          <w:p w14:paraId="4305ED9D" w14:textId="77777777" w:rsidR="000446C3" w:rsidRPr="006F1243" w:rsidRDefault="000446C3" w:rsidP="000446C3">
            <w:pPr>
              <w:rPr>
                <w:rFonts w:ascii="Times New Roman" w:hAnsi="Times New Roman" w:cs="Times New Roman"/>
                <w:b/>
                <w:bCs/>
                <w:sz w:val="18"/>
                <w:szCs w:val="18"/>
              </w:rPr>
            </w:pPr>
          </w:p>
          <w:p w14:paraId="0C5544A8" w14:textId="32DD1D8A" w:rsidR="000446C3" w:rsidRPr="006F1243" w:rsidRDefault="0097199E" w:rsidP="0097199E">
            <w:pPr>
              <w:rPr>
                <w:rFonts w:ascii="Times New Roman" w:hAnsi="Times New Roman" w:cs="Times New Roman"/>
                <w:sz w:val="18"/>
                <w:szCs w:val="18"/>
              </w:rPr>
            </w:pPr>
            <w:r w:rsidRPr="0097199E">
              <w:rPr>
                <w:rFonts w:ascii="Times New Roman" w:hAnsi="Times New Roman" w:cs="Times New Roman"/>
                <w:b/>
                <w:bCs/>
                <w:sz w:val="18"/>
                <w:szCs w:val="18"/>
              </w:rPr>
              <w:t>Dinleme/İzleme</w:t>
            </w:r>
            <w:r w:rsidRPr="0097199E">
              <w:rPr>
                <w:rFonts w:ascii="Times New Roman" w:hAnsi="Times New Roman" w:cs="Times New Roman"/>
                <w:sz w:val="18"/>
                <w:szCs w:val="18"/>
              </w:rPr>
              <w:br/>
              <w:t>T.D.5.1. Dinlemede/izlemede materyal seçimini yönetebilme</w:t>
            </w:r>
            <w:r w:rsidRPr="0097199E">
              <w:rPr>
                <w:rFonts w:ascii="Times New Roman" w:hAnsi="Times New Roman" w:cs="Times New Roman"/>
                <w:sz w:val="18"/>
                <w:szCs w:val="18"/>
              </w:rPr>
              <w:br/>
              <w:t>T.D.5.14. Bilgilendirici metinlerde metin yapılarından hareketle önemli bilgileri belirlemeye yönelik çözümleme yapabilme</w:t>
            </w:r>
            <w:r w:rsidRPr="0097199E">
              <w:rPr>
                <w:rFonts w:ascii="Times New Roman" w:hAnsi="Times New Roman" w:cs="Times New Roman"/>
                <w:sz w:val="18"/>
                <w:szCs w:val="18"/>
              </w:rPr>
              <w:br/>
              <w:t>T.D.5.20. Çoklu ortam ögelerine yönelik çözümleme yapabilme</w:t>
            </w:r>
            <w:r w:rsidRPr="0097199E">
              <w:rPr>
                <w:rFonts w:ascii="Times New Roman" w:hAnsi="Times New Roman" w:cs="Times New Roman"/>
                <w:sz w:val="18"/>
                <w:szCs w:val="18"/>
              </w:rPr>
              <w:br/>
              <w:t>T.D.5.22. Dinlediğini/izlediğini değerlendirebilme</w:t>
            </w:r>
            <w:r w:rsidRPr="0097199E">
              <w:rPr>
                <w:rFonts w:ascii="Times New Roman" w:hAnsi="Times New Roman" w:cs="Times New Roman"/>
                <w:sz w:val="18"/>
                <w:szCs w:val="18"/>
              </w:rPr>
              <w:br/>
              <w:t>T.D.5.23. Dinlediğini/izlediğini eleştirebilme</w:t>
            </w:r>
            <w:r w:rsidRPr="0097199E">
              <w:rPr>
                <w:rFonts w:ascii="Times New Roman" w:hAnsi="Times New Roman" w:cs="Times New Roman"/>
                <w:sz w:val="18"/>
                <w:szCs w:val="18"/>
              </w:rPr>
              <w:br/>
              <w:t>T.D.5.25. Dinleme/izleme sürecine yönelik öz yansıtma yapabilme/kendini uyarlayabilme</w:t>
            </w:r>
            <w:r w:rsidRPr="0097199E">
              <w:rPr>
                <w:rFonts w:ascii="Times New Roman" w:hAnsi="Times New Roman" w:cs="Times New Roman"/>
                <w:sz w:val="18"/>
                <w:szCs w:val="18"/>
              </w:rPr>
              <w:br/>
            </w:r>
            <w:r w:rsidRPr="0097199E">
              <w:rPr>
                <w:rFonts w:ascii="Times New Roman" w:hAnsi="Times New Roman" w:cs="Times New Roman"/>
                <w:b/>
                <w:bCs/>
                <w:sz w:val="18"/>
                <w:szCs w:val="18"/>
              </w:rPr>
              <w:t>Okuma</w:t>
            </w:r>
            <w:r w:rsidRPr="0097199E">
              <w:rPr>
                <w:rFonts w:ascii="Times New Roman" w:hAnsi="Times New Roman" w:cs="Times New Roman"/>
                <w:sz w:val="18"/>
                <w:szCs w:val="18"/>
              </w:rPr>
              <w:br/>
              <w:t>T.O.5.1. Okumada materyal seçimini yönetebilme</w:t>
            </w:r>
            <w:r w:rsidRPr="0097199E">
              <w:rPr>
                <w:rFonts w:ascii="Times New Roman" w:hAnsi="Times New Roman" w:cs="Times New Roman"/>
                <w:sz w:val="18"/>
                <w:szCs w:val="18"/>
              </w:rPr>
              <w:br/>
              <w:t>T.O.5.15. Bilgilendirici metinlerde metin yapılarından hareketle önemli bilgileri belirlemeye yönelik çözümleme yapabilme</w:t>
            </w:r>
            <w:r w:rsidRPr="0097199E">
              <w:rPr>
                <w:rFonts w:ascii="Times New Roman" w:hAnsi="Times New Roman" w:cs="Times New Roman"/>
                <w:sz w:val="18"/>
                <w:szCs w:val="18"/>
              </w:rPr>
              <w:br/>
              <w:t>T.O.5.22. Çoklu ortam ögelerine yönelik çözümleme yapabilme</w:t>
            </w:r>
            <w:r w:rsidRPr="0097199E">
              <w:rPr>
                <w:rFonts w:ascii="Times New Roman" w:hAnsi="Times New Roman" w:cs="Times New Roman"/>
                <w:sz w:val="18"/>
                <w:szCs w:val="18"/>
              </w:rPr>
              <w:br/>
              <w:t>T.O.5.24 Okuduğunu değerlendirebilme</w:t>
            </w:r>
            <w:r w:rsidRPr="0097199E">
              <w:rPr>
                <w:rFonts w:ascii="Times New Roman" w:hAnsi="Times New Roman" w:cs="Times New Roman"/>
                <w:sz w:val="18"/>
                <w:szCs w:val="18"/>
              </w:rPr>
              <w:br/>
              <w:t>T.O.5.25. Metni eleştirebilme</w:t>
            </w:r>
            <w:r w:rsidRPr="0097199E">
              <w:rPr>
                <w:rFonts w:ascii="Times New Roman" w:hAnsi="Times New Roman" w:cs="Times New Roman"/>
                <w:sz w:val="18"/>
                <w:szCs w:val="18"/>
              </w:rPr>
              <w:br/>
              <w:t>T.O.5.27. Okuma sürecine yönelik öz yansıtma yapabilme/kendini uyarlayabilme</w:t>
            </w:r>
            <w:r w:rsidRPr="0097199E">
              <w:rPr>
                <w:rFonts w:ascii="Times New Roman" w:hAnsi="Times New Roman" w:cs="Times New Roman"/>
                <w:sz w:val="18"/>
                <w:szCs w:val="18"/>
              </w:rPr>
              <w:br/>
            </w:r>
          </w:p>
        </w:tc>
        <w:tc>
          <w:tcPr>
            <w:tcW w:w="3798" w:type="dxa"/>
          </w:tcPr>
          <w:p w14:paraId="5B2229B5" w14:textId="6B340B9D" w:rsidR="00851512" w:rsidRPr="00A9769E" w:rsidRDefault="0097199E" w:rsidP="00851512">
            <w:pPr>
              <w:rPr>
                <w:rFonts w:ascii="Times New Roman" w:hAnsi="Times New Roman" w:cs="Times New Roman"/>
                <w:b/>
                <w:bCs/>
                <w:sz w:val="18"/>
                <w:szCs w:val="18"/>
              </w:rPr>
            </w:pPr>
            <w:r w:rsidRPr="0097199E">
              <w:rPr>
                <w:rFonts w:ascii="Times New Roman" w:hAnsi="Times New Roman" w:cs="Times New Roman"/>
                <w:b/>
                <w:bCs/>
                <w:sz w:val="18"/>
                <w:szCs w:val="18"/>
              </w:rPr>
              <w:t>Konuşma</w:t>
            </w:r>
            <w:r w:rsidRPr="0097199E">
              <w:rPr>
                <w:rFonts w:ascii="Times New Roman" w:hAnsi="Times New Roman" w:cs="Times New Roman"/>
                <w:sz w:val="18"/>
                <w:szCs w:val="18"/>
              </w:rPr>
              <w:br/>
              <w:t>T.K.5.1. Konuşma sürecini yönetebilme</w:t>
            </w:r>
            <w:r w:rsidRPr="0097199E">
              <w:rPr>
                <w:rFonts w:ascii="Times New Roman" w:hAnsi="Times New Roman" w:cs="Times New Roman"/>
                <w:sz w:val="18"/>
                <w:szCs w:val="18"/>
              </w:rPr>
              <w:br/>
              <w:t>T.K.5.6. Konuşmasında çoklu ortam ögeleriyle içerik oluşturabilme</w:t>
            </w:r>
            <w:r w:rsidRPr="0097199E">
              <w:rPr>
                <w:rFonts w:ascii="Times New Roman" w:hAnsi="Times New Roman" w:cs="Times New Roman"/>
                <w:sz w:val="18"/>
                <w:szCs w:val="18"/>
              </w:rPr>
              <w:br/>
              <w:t>T.K.5.10. Sözlü sunum yapabilme</w:t>
            </w:r>
            <w:r w:rsidRPr="0097199E">
              <w:rPr>
                <w:rFonts w:ascii="Times New Roman" w:hAnsi="Times New Roman" w:cs="Times New Roman"/>
                <w:sz w:val="18"/>
                <w:szCs w:val="18"/>
              </w:rPr>
              <w:br/>
              <w:t>T.K.5.14. Yorumunu sözlü olarak ifade edebilme</w:t>
            </w:r>
            <w:r w:rsidRPr="0097199E">
              <w:rPr>
                <w:rFonts w:ascii="Times New Roman" w:hAnsi="Times New Roman" w:cs="Times New Roman"/>
                <w:sz w:val="18"/>
                <w:szCs w:val="18"/>
              </w:rPr>
              <w:br/>
              <w:t>T.K.5.16. Değerlendirmesini sözlü olarak ifade edebilme</w:t>
            </w:r>
            <w:r w:rsidRPr="0097199E">
              <w:rPr>
                <w:rFonts w:ascii="Times New Roman" w:hAnsi="Times New Roman" w:cs="Times New Roman"/>
                <w:sz w:val="18"/>
                <w:szCs w:val="18"/>
              </w:rPr>
              <w:br/>
              <w:t>T.K.5.18. Eleştirisini sözlü olarak ifade edebilme</w:t>
            </w:r>
            <w:r w:rsidRPr="0097199E">
              <w:rPr>
                <w:rFonts w:ascii="Times New Roman" w:hAnsi="Times New Roman" w:cs="Times New Roman"/>
                <w:sz w:val="18"/>
                <w:szCs w:val="18"/>
              </w:rPr>
              <w:br/>
              <w:t>T.K.5.26. Konuşma sürecine yönelik öz yansıtma yapabilme/kendini uyarlayabilme</w:t>
            </w:r>
            <w:r w:rsidRPr="0097199E">
              <w:rPr>
                <w:rFonts w:ascii="Times New Roman" w:hAnsi="Times New Roman" w:cs="Times New Roman"/>
                <w:sz w:val="18"/>
                <w:szCs w:val="18"/>
              </w:rPr>
              <w:br/>
            </w:r>
            <w:r w:rsidRPr="0097199E">
              <w:rPr>
                <w:rFonts w:ascii="Times New Roman" w:hAnsi="Times New Roman" w:cs="Times New Roman"/>
                <w:b/>
                <w:bCs/>
                <w:sz w:val="18"/>
                <w:szCs w:val="18"/>
              </w:rPr>
              <w:t>Yazma</w:t>
            </w:r>
            <w:r w:rsidRPr="0097199E">
              <w:rPr>
                <w:rFonts w:ascii="Times New Roman" w:hAnsi="Times New Roman" w:cs="Times New Roman"/>
                <w:sz w:val="18"/>
                <w:szCs w:val="18"/>
              </w:rPr>
              <w:br/>
              <w:t>T.Y.5.1. Yazma sürecini yönetebilme</w:t>
            </w:r>
            <w:r w:rsidRPr="0097199E">
              <w:rPr>
                <w:rFonts w:ascii="Times New Roman" w:hAnsi="Times New Roman" w:cs="Times New Roman"/>
                <w:sz w:val="18"/>
                <w:szCs w:val="18"/>
              </w:rPr>
              <w:br/>
              <w:t>T.Y.5.6. Yazısında çoklu ortam ögeleriyle içerik oluşturabilme</w:t>
            </w:r>
            <w:r w:rsidRPr="0097199E">
              <w:rPr>
                <w:rFonts w:ascii="Times New Roman" w:hAnsi="Times New Roman" w:cs="Times New Roman"/>
                <w:sz w:val="18"/>
                <w:szCs w:val="18"/>
              </w:rPr>
              <w:br/>
              <w:t>T.Y.5.11. Yorumunu yazılı olarak ifade edebilme</w:t>
            </w:r>
            <w:r w:rsidRPr="0097199E">
              <w:rPr>
                <w:rFonts w:ascii="Times New Roman" w:hAnsi="Times New Roman" w:cs="Times New Roman"/>
                <w:sz w:val="18"/>
                <w:szCs w:val="18"/>
              </w:rPr>
              <w:br/>
              <w:t>T.Y.5.13. Değerlendirmesini yazılı olarak ifade edebilme</w:t>
            </w:r>
            <w:r w:rsidRPr="0097199E">
              <w:rPr>
                <w:rFonts w:ascii="Times New Roman" w:hAnsi="Times New Roman" w:cs="Times New Roman"/>
                <w:sz w:val="18"/>
                <w:szCs w:val="18"/>
              </w:rPr>
              <w:br/>
              <w:t>T.Y.5.15. Eleştirisini yazılı olarak ifade edebilme</w:t>
            </w:r>
            <w:r w:rsidRPr="0097199E">
              <w:rPr>
                <w:rFonts w:ascii="Times New Roman" w:hAnsi="Times New Roman" w:cs="Times New Roman"/>
                <w:sz w:val="18"/>
                <w:szCs w:val="18"/>
              </w:rPr>
              <w:br/>
              <w:t>T.Y.5.21. Yazım kuralları ve noktalama işaretlerini uygulayabilme</w:t>
            </w:r>
            <w:r w:rsidRPr="0097199E">
              <w:rPr>
                <w:rFonts w:ascii="Times New Roman" w:hAnsi="Times New Roman" w:cs="Times New Roman"/>
                <w:sz w:val="18"/>
                <w:szCs w:val="18"/>
              </w:rPr>
              <w:br/>
              <w:t>T.Y.5.22. Yazma sürecine yönelik öz yansıtma yapabilme/kendini uyarlayabilme</w:t>
            </w:r>
          </w:p>
        </w:tc>
      </w:tr>
      <w:tr w:rsidR="00B34095" w:rsidRPr="006F1243" w14:paraId="638A4797" w14:textId="77777777" w:rsidTr="000446C3">
        <w:tc>
          <w:tcPr>
            <w:tcW w:w="1809" w:type="dxa"/>
          </w:tcPr>
          <w:p w14:paraId="293A719D" w14:textId="77777777" w:rsidR="000446C3" w:rsidRPr="006F1243" w:rsidRDefault="000446C3">
            <w:pPr>
              <w:rPr>
                <w:rFonts w:ascii="Times New Roman" w:hAnsi="Times New Roman" w:cs="Times New Roman"/>
                <w:b/>
                <w:bCs/>
                <w:sz w:val="18"/>
                <w:szCs w:val="18"/>
              </w:rPr>
            </w:pPr>
          </w:p>
          <w:p w14:paraId="42256F86" w14:textId="77777777" w:rsidR="000446C3" w:rsidRPr="006F1243" w:rsidRDefault="000446C3">
            <w:pPr>
              <w:rPr>
                <w:rFonts w:ascii="Times New Roman" w:hAnsi="Times New Roman" w:cs="Times New Roman"/>
                <w:b/>
                <w:bCs/>
                <w:sz w:val="18"/>
                <w:szCs w:val="18"/>
              </w:rPr>
            </w:pPr>
          </w:p>
          <w:p w14:paraId="43FE472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Öğrenme Kanıtları</w:t>
            </w:r>
          </w:p>
        </w:tc>
        <w:tc>
          <w:tcPr>
            <w:tcW w:w="8476" w:type="dxa"/>
            <w:gridSpan w:val="5"/>
          </w:tcPr>
          <w:p w14:paraId="12A77FFB" w14:textId="1016CAFD" w:rsidR="00B63051" w:rsidRPr="008B13C4" w:rsidRDefault="00B63051" w:rsidP="00B63051">
            <w:pPr>
              <w:pStyle w:val="AralkYok"/>
              <w:rPr>
                <w:rFonts w:ascii="Times New Roman" w:hAnsi="Times New Roman" w:cs="Times New Roman"/>
                <w:b/>
              </w:rPr>
            </w:pPr>
            <w:r w:rsidRPr="008B13C4">
              <w:rPr>
                <w:rFonts w:ascii="Times New Roman" w:hAnsi="Times New Roman" w:cs="Times New Roman"/>
                <w:b/>
              </w:rPr>
              <w:t>Davranış Analizi ve Çözüm Kontrol Listesi</w:t>
            </w:r>
            <w:r>
              <w:rPr>
                <w:rFonts w:ascii="Times New Roman" w:hAnsi="Times New Roman" w:cs="Times New Roman"/>
                <w:b/>
              </w:rPr>
              <w:t>: Ö</w:t>
            </w:r>
            <w:r w:rsidRPr="008B13C4">
              <w:rPr>
                <w:rFonts w:ascii="Times New Roman" w:hAnsi="Times New Roman" w:cs="Times New Roman"/>
              </w:rPr>
              <w:t>ğrencilerin metindeki olumlu ve olumsuz davranışları belirleme, analiz etme ve bunlara yönelik mantıklı çözümler üretme becerilerini gözlemlemek için kullanılabilir.</w:t>
            </w:r>
            <w:r w:rsidR="008C210E">
              <w:rPr>
                <w:rFonts w:ascii="Times New Roman" w:hAnsi="Times New Roman" w:cs="Times New Roman"/>
              </w:rPr>
              <w:t xml:space="preserve"> </w:t>
            </w:r>
            <w:r w:rsidR="008C210E" w:rsidRPr="008C210E">
              <w:rPr>
                <w:rFonts w:ascii="Times New Roman" w:hAnsi="Times New Roman" w:cs="Times New Roman"/>
                <w:b/>
                <w:bCs/>
              </w:rPr>
              <w:t>(9. Etkinlik)</w:t>
            </w:r>
          </w:p>
          <w:p w14:paraId="0CFD1138" w14:textId="037B4D68" w:rsidR="00B3437D" w:rsidRPr="00B63051" w:rsidRDefault="00B63051" w:rsidP="00B63051">
            <w:pPr>
              <w:pStyle w:val="AralkYok"/>
              <w:rPr>
                <w:rFonts w:ascii="Times New Roman" w:hAnsi="Times New Roman" w:cs="Times New Roman"/>
                <w:b/>
              </w:rPr>
            </w:pPr>
            <w:r w:rsidRPr="008B13C4">
              <w:rPr>
                <w:rFonts w:ascii="Times New Roman" w:hAnsi="Times New Roman" w:cs="Times New Roman"/>
                <w:b/>
              </w:rPr>
              <w:t>Çoklu Ortam Kullanarak Konuşma Kontrol Listesi</w:t>
            </w:r>
            <w:r>
              <w:rPr>
                <w:rFonts w:ascii="Times New Roman" w:hAnsi="Times New Roman" w:cs="Times New Roman"/>
                <w:b/>
              </w:rPr>
              <w:t>: Ö</w:t>
            </w:r>
            <w:r w:rsidRPr="008B13C4">
              <w:rPr>
                <w:rFonts w:ascii="Times New Roman" w:hAnsi="Times New Roman" w:cs="Times New Roman"/>
              </w:rPr>
              <w:t>ğrencilerin bir konuşma sırasında çoklu ortam ögelerini (görsel, video vb.) amaçlarına uygun ve etkili bir şekilde kullanma becerilerini gözlemlemek için kullanılabilir.</w:t>
            </w:r>
            <w:r w:rsidR="008C210E">
              <w:rPr>
                <w:rFonts w:ascii="Times New Roman" w:hAnsi="Times New Roman" w:cs="Times New Roman"/>
              </w:rPr>
              <w:t xml:space="preserve"> </w:t>
            </w:r>
            <w:r w:rsidR="008C210E" w:rsidRPr="008C210E">
              <w:rPr>
                <w:rFonts w:ascii="Times New Roman" w:hAnsi="Times New Roman" w:cs="Times New Roman"/>
                <w:b/>
                <w:bCs/>
              </w:rPr>
              <w:t>(11. Etkinlik)</w:t>
            </w:r>
          </w:p>
        </w:tc>
      </w:tr>
      <w:tr w:rsidR="00AB0FDC" w:rsidRPr="006F1243" w14:paraId="06CABDD5" w14:textId="6AD7321B" w:rsidTr="000446C3">
        <w:tc>
          <w:tcPr>
            <w:tcW w:w="1809" w:type="dxa"/>
          </w:tcPr>
          <w:p w14:paraId="369F1991" w14:textId="33A56E7A" w:rsidR="00C44E3E" w:rsidRPr="006F1243" w:rsidRDefault="00C44E3E" w:rsidP="00DF1B11">
            <w:pPr>
              <w:rPr>
                <w:rFonts w:ascii="Times New Roman" w:hAnsi="Times New Roman" w:cs="Times New Roman"/>
                <w:b/>
                <w:bCs/>
                <w:sz w:val="18"/>
                <w:szCs w:val="18"/>
              </w:rPr>
            </w:pPr>
          </w:p>
          <w:p w14:paraId="10A48EC5" w14:textId="77777777" w:rsidR="00C44E3E" w:rsidRPr="006F1243" w:rsidRDefault="00C44E3E" w:rsidP="00DF1B11">
            <w:pPr>
              <w:rPr>
                <w:rFonts w:ascii="Times New Roman" w:hAnsi="Times New Roman" w:cs="Times New Roman"/>
                <w:b/>
                <w:bCs/>
                <w:sz w:val="18"/>
                <w:szCs w:val="18"/>
              </w:rPr>
            </w:pPr>
          </w:p>
          <w:p w14:paraId="1405CCCC" w14:textId="77777777" w:rsidR="00C44E3E" w:rsidRPr="006F1243" w:rsidRDefault="00C44E3E" w:rsidP="00DF1B11">
            <w:pPr>
              <w:rPr>
                <w:rFonts w:ascii="Times New Roman" w:hAnsi="Times New Roman" w:cs="Times New Roman"/>
                <w:b/>
                <w:bCs/>
                <w:sz w:val="18"/>
                <w:szCs w:val="18"/>
              </w:rPr>
            </w:pPr>
          </w:p>
          <w:p w14:paraId="3D8E6E8C" w14:textId="77777777" w:rsidR="00C44E3E" w:rsidRPr="006F1243" w:rsidRDefault="00C44E3E" w:rsidP="00DF1B11">
            <w:pPr>
              <w:rPr>
                <w:rFonts w:ascii="Times New Roman" w:hAnsi="Times New Roman" w:cs="Times New Roman"/>
                <w:b/>
                <w:bCs/>
                <w:sz w:val="18"/>
                <w:szCs w:val="18"/>
              </w:rPr>
            </w:pPr>
          </w:p>
          <w:p w14:paraId="68C81DC7" w14:textId="19765722" w:rsidR="00AB0FDC" w:rsidRPr="006F1243" w:rsidRDefault="00AB0FDC" w:rsidP="00DF1B11">
            <w:pPr>
              <w:rPr>
                <w:rFonts w:ascii="Times New Roman" w:hAnsi="Times New Roman" w:cs="Times New Roman"/>
                <w:b/>
                <w:bCs/>
                <w:sz w:val="18"/>
                <w:szCs w:val="18"/>
              </w:rPr>
            </w:pPr>
            <w:r w:rsidRPr="006F1243">
              <w:rPr>
                <w:rFonts w:ascii="Times New Roman" w:hAnsi="Times New Roman" w:cs="Times New Roman"/>
                <w:b/>
                <w:bCs/>
                <w:sz w:val="18"/>
                <w:szCs w:val="18"/>
              </w:rPr>
              <w:t xml:space="preserve">                                          </w:t>
            </w:r>
          </w:p>
          <w:p w14:paraId="5414881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2B54766"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6F80EF9D"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407558E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0DFEA3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5929DD9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6276D09"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218EB110"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403453D" w14:textId="63D3277F" w:rsidR="00AB0FDC" w:rsidRPr="006F1243" w:rsidRDefault="00AB0FDC" w:rsidP="00AB0FDC">
            <w:pPr>
              <w:spacing w:line="256" w:lineRule="auto"/>
              <w:rPr>
                <w:rFonts w:ascii="Times New Roman" w:eastAsia="Times New Roman" w:hAnsi="Times New Roman" w:cs="Times New Roman"/>
                <w:sz w:val="18"/>
                <w:szCs w:val="18"/>
              </w:rPr>
            </w:pPr>
            <w:r w:rsidRPr="006F1243">
              <w:rPr>
                <w:rFonts w:ascii="Times New Roman" w:eastAsia="Times New Roman" w:hAnsi="Times New Roman" w:cs="Times New Roman"/>
                <w:b/>
                <w:bCs/>
                <w:sz w:val="18"/>
                <w:szCs w:val="18"/>
              </w:rPr>
              <w:t xml:space="preserve">Öğretme-Öğrenme </w:t>
            </w:r>
            <w:r w:rsidR="00C44E3E" w:rsidRPr="006F1243">
              <w:rPr>
                <w:rFonts w:ascii="Times New Roman" w:eastAsia="Times New Roman" w:hAnsi="Times New Roman" w:cs="Times New Roman"/>
                <w:b/>
                <w:bCs/>
                <w:sz w:val="18"/>
                <w:szCs w:val="18"/>
              </w:rPr>
              <w:t>Yaşantıları</w:t>
            </w:r>
          </w:p>
          <w:p w14:paraId="0218A6FC" w14:textId="11693914" w:rsidR="00AB0FDC" w:rsidRPr="006F1243" w:rsidRDefault="00AB0FDC" w:rsidP="000C7D52">
            <w:pPr>
              <w:spacing w:line="256" w:lineRule="auto"/>
              <w:ind w:left="294"/>
              <w:rPr>
                <w:rFonts w:ascii="Times New Roman" w:hAnsi="Times New Roman" w:cs="Times New Roman"/>
                <w:sz w:val="18"/>
                <w:szCs w:val="18"/>
              </w:rPr>
            </w:pPr>
          </w:p>
        </w:tc>
        <w:tc>
          <w:tcPr>
            <w:tcW w:w="8476" w:type="dxa"/>
            <w:gridSpan w:val="5"/>
          </w:tcPr>
          <w:p w14:paraId="261C3231" w14:textId="0B4A01A7" w:rsidR="007B701A" w:rsidRPr="006F1243" w:rsidRDefault="007B701A" w:rsidP="000C7D52">
            <w:pPr>
              <w:pStyle w:val="AralkYok"/>
              <w:rPr>
                <w:rFonts w:ascii="Times New Roman" w:hAnsi="Times New Roman" w:cs="Times New Roman"/>
                <w:sz w:val="18"/>
                <w:szCs w:val="18"/>
              </w:rPr>
            </w:pPr>
          </w:p>
          <w:p w14:paraId="31C5A4DE" w14:textId="77777777" w:rsidR="00CD692A" w:rsidRDefault="00D00FE3" w:rsidP="00225EA8">
            <w:pPr>
              <w:pStyle w:val="AralkYok"/>
              <w:numPr>
                <w:ilvl w:val="0"/>
                <w:numId w:val="21"/>
              </w:numPr>
              <w:rPr>
                <w:rFonts w:ascii="Times New Roman" w:hAnsi="Times New Roman" w:cs="Times New Roman"/>
                <w:sz w:val="18"/>
                <w:szCs w:val="18"/>
              </w:rPr>
            </w:pPr>
            <w:r w:rsidRPr="00225EA8">
              <w:rPr>
                <w:rFonts w:ascii="Times New Roman" w:hAnsi="Times New Roman" w:cs="Times New Roman"/>
                <w:sz w:val="18"/>
                <w:szCs w:val="18"/>
              </w:rPr>
              <w:t xml:space="preserve"> </w:t>
            </w:r>
            <w:r w:rsidR="00B63051">
              <w:rPr>
                <w:rFonts w:ascii="Times New Roman" w:hAnsi="Times New Roman" w:cs="Times New Roman"/>
                <w:sz w:val="18"/>
                <w:szCs w:val="18"/>
              </w:rPr>
              <w:t xml:space="preserve">Metin önce öğretmen tarafından okunacak. Öğrenciler dinleme sırasında 1. etkinlikte verilen sözcüklerin anlamını tahmin etmeye çalışacak. Öğretmen okumasından sonra metni öğrenciler </w:t>
            </w:r>
            <w:r w:rsidR="00B63051">
              <w:rPr>
                <w:rFonts w:ascii="Times New Roman" w:hAnsi="Times New Roman" w:cs="Times New Roman"/>
                <w:sz w:val="18"/>
                <w:szCs w:val="18"/>
              </w:rPr>
              <w:lastRenderedPageBreak/>
              <w:t>okuyacak.</w:t>
            </w:r>
          </w:p>
          <w:p w14:paraId="714E261A" w14:textId="77777777" w:rsidR="00B63051" w:rsidRDefault="00B63051"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1.etkinlikteki sözcük tahminlerinin doğruluğu TDK sözlükten kontrol edilecek. </w:t>
            </w:r>
          </w:p>
          <w:p w14:paraId="028D631B" w14:textId="43E02016" w:rsidR="00B63051" w:rsidRDefault="00B63051"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2.etkinlikte metinle ilgili sorular sözlü olarak cevaplanacak. </w:t>
            </w:r>
          </w:p>
          <w:p w14:paraId="3AD4F981" w14:textId="76826908" w:rsidR="00B63051" w:rsidRDefault="00B63051"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3.etkinlikte Sağlık ve Spor Rotası adlı metin bölümlere ayrılacak.</w:t>
            </w:r>
            <w:r w:rsidR="00C80CD0">
              <w:rPr>
                <w:rFonts w:ascii="Times New Roman" w:hAnsi="Times New Roman" w:cs="Times New Roman"/>
                <w:sz w:val="18"/>
                <w:szCs w:val="18"/>
              </w:rPr>
              <w:t xml:space="preserve"> Haydi Doğa Yürüyüşüne metni ile bu metin karşılaştırılacak. </w:t>
            </w:r>
          </w:p>
          <w:p w14:paraId="26DCF322" w14:textId="07A806D6" w:rsidR="00B63051" w:rsidRDefault="00C80CD0"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4. Etkinlikte Sağlık ve Spor rotası metnindeki düşünceyi geliştirme yolları belirlenecek.</w:t>
            </w:r>
            <w:r w:rsidR="000F5A87">
              <w:rPr>
                <w:rFonts w:ascii="Times New Roman" w:hAnsi="Times New Roman" w:cs="Times New Roman"/>
                <w:sz w:val="18"/>
                <w:szCs w:val="18"/>
              </w:rPr>
              <w:t xml:space="preserve"> </w:t>
            </w:r>
            <w:r>
              <w:rPr>
                <w:rFonts w:ascii="Times New Roman" w:hAnsi="Times New Roman" w:cs="Times New Roman"/>
                <w:sz w:val="18"/>
                <w:szCs w:val="18"/>
              </w:rPr>
              <w:t xml:space="preserve">Düşünce Balonu adlı etkileşimli içerik </w:t>
            </w:r>
            <w:r w:rsidR="000F5A87">
              <w:rPr>
                <w:rFonts w:ascii="Times New Roman" w:hAnsi="Times New Roman" w:cs="Times New Roman"/>
                <w:sz w:val="18"/>
                <w:szCs w:val="18"/>
              </w:rPr>
              <w:t>tamamlanacak.</w:t>
            </w:r>
          </w:p>
          <w:p w14:paraId="7BD0243B" w14:textId="77777777" w:rsidR="00C80CD0" w:rsidRDefault="000F5A87"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5.etkinlikte verilen paragraf okunarak metindeki olumlu ve olumsuz davranışlar belirlenerek bir konuşma yapılacak.</w:t>
            </w:r>
          </w:p>
          <w:p w14:paraId="5C4E9CDA" w14:textId="77777777" w:rsidR="000F5A87" w:rsidRDefault="000F5A87"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6.etkinlikte rol kartlarından seçim yapılarak karşılıklı konuşma yaptırılacak.</w:t>
            </w:r>
          </w:p>
          <w:p w14:paraId="2476A8BF" w14:textId="77777777" w:rsidR="000F5A87" w:rsidRDefault="000F5A87"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7.etkinlikte Haydi Doğa Yürüyüşüne metninde ismi niteleyen sözcükler belirlenerek cümle içinde kullanılacak.</w:t>
            </w:r>
          </w:p>
          <w:p w14:paraId="3EF546FA" w14:textId="77777777" w:rsidR="000F5A87" w:rsidRDefault="000F5A87"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8.etkinlikte sağlıklı kalmak için neler yapıldığı konuşulacak. Çoklu ortam ögesi izlenerek içeriği en iyi yansıtan sözcükler belirlenecek. Bu sözcüklerin metinle bağlantısı belirlenecek. Çizgi filmin konusu ve ana fikri belirlenecek. </w:t>
            </w:r>
          </w:p>
          <w:p w14:paraId="1EC23A54" w14:textId="77777777" w:rsidR="000F5A87" w:rsidRDefault="000862BC"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9.etkinlikte verilen metindeki olumlu ve olumsuz davranışlar belirlenerek kahramanın neler yapsaydı olumsuz durum yaşamayacağı üzerine el</w:t>
            </w:r>
            <w:r w:rsidR="00F067F9">
              <w:rPr>
                <w:rFonts w:ascii="Times New Roman" w:hAnsi="Times New Roman" w:cs="Times New Roman"/>
                <w:sz w:val="18"/>
                <w:szCs w:val="18"/>
              </w:rPr>
              <w:t>eştiri yapılacak.</w:t>
            </w:r>
          </w:p>
          <w:p w14:paraId="0A6A673A" w14:textId="77777777" w:rsidR="00F067F9" w:rsidRDefault="00F067F9"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10.etkinlikte hedef kitle, konu ve metin türü seçilerek bilgilendirici bir yazı yazılacak. Yazılan yazılar akran değerlendirme ile değerlendirilecek.</w:t>
            </w:r>
          </w:p>
          <w:p w14:paraId="22186EA8" w14:textId="77777777" w:rsidR="00F067F9" w:rsidRDefault="00F067F9"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11.etkinlikte çoklu ortam ögeleri kullanılarak Sağlıklı Hayatın sırları konulu bir konuşma yapılacak. Konuşmalardan biri akran değerlendirme ile değerlendirilecek.</w:t>
            </w:r>
          </w:p>
          <w:p w14:paraId="5CAA2659" w14:textId="085AB369" w:rsidR="00F067F9" w:rsidRPr="00F067F9" w:rsidRDefault="00F067F9" w:rsidP="00F067F9">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12.etkinlikte Futbol Maçında Nezaket adlı metin okunacak. Spor yaparken önemli olduğu düşünülen bir değer belirlenecek. Metin, belirlenen değere göre yazılı olarak değerlendirilecek.</w:t>
            </w:r>
          </w:p>
        </w:tc>
      </w:tr>
      <w:tr w:rsidR="00E25F7C" w:rsidRPr="006F1243" w14:paraId="59B22533" w14:textId="6729F3AE" w:rsidTr="000446C3">
        <w:tc>
          <w:tcPr>
            <w:tcW w:w="1809" w:type="dxa"/>
          </w:tcPr>
          <w:p w14:paraId="603B3020" w14:textId="6F55EA01" w:rsidR="00E25F7C" w:rsidRPr="006F1243" w:rsidRDefault="00E25F7C" w:rsidP="000C7D52">
            <w:pPr>
              <w:shd w:val="clear" w:color="auto" w:fill="FFFFFF"/>
              <w:spacing w:line="240" w:lineRule="auto"/>
              <w:rPr>
                <w:rFonts w:ascii="Times New Roman" w:hAnsi="Times New Roman" w:cs="Times New Roman"/>
                <w:color w:val="2C2F34"/>
                <w:sz w:val="18"/>
                <w:szCs w:val="18"/>
              </w:rPr>
            </w:pPr>
            <w:r w:rsidRPr="006F1243">
              <w:rPr>
                <w:rFonts w:ascii="Times New Roman" w:hAnsi="Times New Roman" w:cs="Times New Roman"/>
                <w:b/>
                <w:bCs/>
                <w:sz w:val="18"/>
                <w:szCs w:val="18"/>
              </w:rPr>
              <w:t>Dersin İşlenişiyle İlgili Açıklamalar</w:t>
            </w:r>
          </w:p>
        </w:tc>
        <w:tc>
          <w:tcPr>
            <w:tcW w:w="8476" w:type="dxa"/>
            <w:gridSpan w:val="5"/>
          </w:tcPr>
          <w:p w14:paraId="4F765744" w14:textId="48FBAC97" w:rsidR="00E25F7C" w:rsidRPr="006F1243"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6F1243" w14:paraId="38F95D4B" w14:textId="55988711" w:rsidTr="00E71AF8">
        <w:trPr>
          <w:trHeight w:val="70"/>
        </w:trPr>
        <w:tc>
          <w:tcPr>
            <w:tcW w:w="10285" w:type="dxa"/>
            <w:gridSpan w:val="6"/>
          </w:tcPr>
          <w:p w14:paraId="5782761C" w14:textId="66370195" w:rsidR="00E25F7C" w:rsidRPr="006F1243" w:rsidRDefault="00A14062" w:rsidP="00DF1B11">
            <w:pPr>
              <w:rPr>
                <w:rFonts w:ascii="Times New Roman" w:hAnsi="Times New Roman" w:cs="Times New Roman"/>
                <w:sz w:val="18"/>
                <w:szCs w:val="18"/>
              </w:rPr>
            </w:pPr>
            <w:r w:rsidRPr="006F1243">
              <w:rPr>
                <w:rFonts w:ascii="Times New Roman" w:hAnsi="Times New Roman" w:cs="Times New Roman"/>
                <w:b/>
                <w:bCs/>
                <w:sz w:val="18"/>
                <w:szCs w:val="18"/>
              </w:rPr>
              <w:t>FARKLILAŞTIRMA: Farklılaştırma</w:t>
            </w:r>
            <w:r w:rsidR="00E25F7C" w:rsidRPr="006F1243">
              <w:rPr>
                <w:rFonts w:ascii="Times New Roman" w:hAnsi="Times New Roman" w:cs="Times New Roman"/>
                <w:b/>
                <w:bCs/>
                <w:sz w:val="18"/>
                <w:szCs w:val="18"/>
              </w:rPr>
              <w:t xml:space="preserve"> çalışmaları her temada zenginleştirme ve destekleme olarak birer tane yapılır.</w:t>
            </w:r>
          </w:p>
        </w:tc>
      </w:tr>
      <w:tr w:rsidR="00B34095" w:rsidRPr="006F1243" w14:paraId="34997089" w14:textId="77777777" w:rsidTr="00FD5DA2">
        <w:tc>
          <w:tcPr>
            <w:tcW w:w="2660" w:type="dxa"/>
            <w:gridSpan w:val="2"/>
          </w:tcPr>
          <w:p w14:paraId="517CD8F7"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Zenginleştirme</w:t>
            </w:r>
          </w:p>
        </w:tc>
        <w:tc>
          <w:tcPr>
            <w:tcW w:w="7625" w:type="dxa"/>
            <w:gridSpan w:val="4"/>
          </w:tcPr>
          <w:p w14:paraId="3D9C69F3" w14:textId="437CC583" w:rsidR="00DF1B11" w:rsidRPr="00B63051" w:rsidRDefault="00B63051" w:rsidP="00B63051">
            <w:pPr>
              <w:ind w:left="113"/>
              <w:rPr>
                <w:rFonts w:ascii="Times New Roman" w:hAnsi="Times New Roman" w:cs="Times New Roman"/>
              </w:rPr>
            </w:pPr>
            <w:r w:rsidRPr="00435B77">
              <w:rPr>
                <w:rFonts w:ascii="Times New Roman" w:hAnsi="Times New Roman" w:cs="Times New Roman"/>
                <w:b/>
                <w:bCs/>
              </w:rPr>
              <w:t>Hayalimdeki Rota:</w:t>
            </w:r>
            <w:r w:rsidRPr="00435B77">
              <w:rPr>
                <w:rFonts w:ascii="Times New Roman" w:hAnsi="Times New Roman" w:cs="Times New Roman"/>
              </w:rPr>
              <w:t xml:space="preserve"> Öğrenciler, kendi hayal güçleriyle bir doğa yürüyüşü rotası tasarlayabilirler. Bu rotanın haritasını çizip, hangi duraklarda hangi bitki veya hayvanları gözlemleyeceklerini not alabilirler. Bu, yaratıcılıklarını ve planlama becerilerini geliştirir.</w:t>
            </w:r>
          </w:p>
        </w:tc>
      </w:tr>
      <w:tr w:rsidR="00B34095" w:rsidRPr="006F1243" w14:paraId="0988BD43" w14:textId="77777777" w:rsidTr="00FD5DA2">
        <w:tc>
          <w:tcPr>
            <w:tcW w:w="2660" w:type="dxa"/>
            <w:gridSpan w:val="2"/>
          </w:tcPr>
          <w:p w14:paraId="7D7F08C3"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Destekleme</w:t>
            </w:r>
          </w:p>
        </w:tc>
        <w:tc>
          <w:tcPr>
            <w:tcW w:w="7625" w:type="dxa"/>
            <w:gridSpan w:val="4"/>
          </w:tcPr>
          <w:p w14:paraId="0D802E9C" w14:textId="38E4ECEA" w:rsidR="00DF1B11" w:rsidRPr="00B63051" w:rsidRDefault="00065B58" w:rsidP="00B63051">
            <w:pPr>
              <w:ind w:left="113"/>
              <w:rPr>
                <w:rFonts w:ascii="Times New Roman" w:hAnsi="Times New Roman" w:cs="Times New Roman"/>
              </w:rPr>
            </w:pPr>
            <w:r w:rsidRPr="006F1243">
              <w:rPr>
                <w:rFonts w:ascii="Times New Roman" w:hAnsi="Times New Roman" w:cs="Times New Roman"/>
                <w:sz w:val="18"/>
                <w:szCs w:val="18"/>
              </w:rPr>
              <w:t xml:space="preserve"> </w:t>
            </w:r>
            <w:r w:rsidR="00B63051" w:rsidRPr="00435B77">
              <w:rPr>
                <w:rFonts w:ascii="Times New Roman" w:hAnsi="Times New Roman" w:cs="Times New Roman"/>
                <w:b/>
                <w:bCs/>
              </w:rPr>
              <w:t>Doğadan Sanat:</w:t>
            </w:r>
            <w:r w:rsidR="00B63051" w:rsidRPr="00435B77">
              <w:rPr>
                <w:rFonts w:ascii="Times New Roman" w:hAnsi="Times New Roman" w:cs="Times New Roman"/>
              </w:rPr>
              <w:t xml:space="preserve"> Öğrenciler, doğa yürüyüşü sırasında buldukları doğal malzemeleri (yaprak, taş, dal parçaları vb.) kullanarak bir sanat eseri (kolaj, heykel) yapabilirler. Bu etkinlik, doğayla bağ kurmalarını ve gözlem yeteneklerini artırır.</w:t>
            </w:r>
          </w:p>
        </w:tc>
      </w:tr>
    </w:tbl>
    <w:p w14:paraId="48842D84" w14:textId="4EF4B7D7" w:rsidR="00BA1AAD" w:rsidRPr="006F1243"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6F1243" w14:paraId="1C594CFC" w14:textId="77777777" w:rsidTr="00FD5DA2">
        <w:trPr>
          <w:trHeight w:val="323"/>
        </w:trPr>
        <w:tc>
          <w:tcPr>
            <w:tcW w:w="2694" w:type="dxa"/>
          </w:tcPr>
          <w:p w14:paraId="06CDD63B" w14:textId="63B61590" w:rsidR="004C75C7" w:rsidRPr="006F1243" w:rsidRDefault="004C75C7" w:rsidP="00B3409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Gelecek Derse Hazırlık </w:t>
            </w:r>
          </w:p>
        </w:tc>
        <w:tc>
          <w:tcPr>
            <w:tcW w:w="7654" w:type="dxa"/>
          </w:tcPr>
          <w:p w14:paraId="21A043E4" w14:textId="30BC64B8" w:rsidR="00F067F9" w:rsidRPr="00F067F9" w:rsidRDefault="00F067F9" w:rsidP="00F067F9">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Yeterli ve dengeli</w:t>
            </w:r>
            <w:r w:rsidR="008C210E">
              <w:rPr>
                <w:rFonts w:ascii="Times New Roman" w:hAnsi="Times New Roman" w:cs="Times New Roman"/>
                <w:color w:val="000000"/>
                <w:sz w:val="18"/>
                <w:szCs w:val="18"/>
              </w:rPr>
              <w:t xml:space="preserve"> </w:t>
            </w:r>
            <w:r>
              <w:rPr>
                <w:rFonts w:ascii="Times New Roman" w:hAnsi="Times New Roman" w:cs="Times New Roman"/>
                <w:color w:val="000000"/>
                <w:sz w:val="18"/>
                <w:szCs w:val="18"/>
              </w:rPr>
              <w:t>beslenmenin insan sağlığı üzerindeki etkileri il</w:t>
            </w:r>
            <w:r w:rsidR="008C210E">
              <w:rPr>
                <w:rFonts w:ascii="Times New Roman" w:hAnsi="Times New Roman" w:cs="Times New Roman"/>
                <w:color w:val="000000"/>
                <w:sz w:val="18"/>
                <w:szCs w:val="18"/>
              </w:rPr>
              <w:t xml:space="preserve">e ilgili sunum hazırlama görevi verilecek. </w:t>
            </w:r>
          </w:p>
        </w:tc>
      </w:tr>
      <w:tr w:rsidR="00B049E5" w:rsidRPr="006F1243"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6F1243" w:rsidRDefault="00B049E5" w:rsidP="00B049E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6F1243"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4DDF9FB2" w14:textId="16FE5D5D" w:rsidR="00E07D86" w:rsidRPr="006F1243" w:rsidRDefault="00E07D86">
      <w:pPr>
        <w:rPr>
          <w:rFonts w:ascii="Times New Roman" w:hAnsi="Times New Roman" w:cs="Times New Roman"/>
          <w:sz w:val="18"/>
          <w:szCs w:val="18"/>
        </w:rPr>
      </w:pPr>
    </w:p>
    <w:p w14:paraId="3351A485" w14:textId="77777777" w:rsidR="00E25F7C" w:rsidRPr="006F1243" w:rsidRDefault="00E25F7C">
      <w:pPr>
        <w:rPr>
          <w:rFonts w:ascii="Times New Roman" w:hAnsi="Times New Roman" w:cs="Times New Roman"/>
          <w:sz w:val="18"/>
          <w:szCs w:val="18"/>
        </w:rPr>
      </w:pPr>
    </w:p>
    <w:p w14:paraId="1B08D47E" w14:textId="5D276F2F"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    Yeliz Bingöl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Ramazan KÜÇÜKKAVALCI</w:t>
      </w:r>
    </w:p>
    <w:p w14:paraId="3CCC9F9E" w14:textId="4CE1549C"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Türkçe Öğretmeni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Okul Müdürü</w:t>
      </w:r>
    </w:p>
    <w:p w14:paraId="69575327" w14:textId="4D59012B" w:rsidR="008C21A8" w:rsidRPr="006F1243" w:rsidRDefault="008C21A8" w:rsidP="00E07D86">
      <w:pPr>
        <w:jc w:val="both"/>
        <w:rPr>
          <w:rFonts w:ascii="Times New Roman" w:hAnsi="Times New Roman" w:cs="Times New Roman"/>
          <w:b/>
          <w:sz w:val="18"/>
          <w:szCs w:val="18"/>
        </w:rPr>
      </w:pPr>
    </w:p>
    <w:sectPr w:rsidR="008C21A8" w:rsidRPr="006F1243">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15:restartNumberingAfterBreak="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15:restartNumberingAfterBreak="0">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966809225">
    <w:abstractNumId w:val="18"/>
  </w:num>
  <w:num w:numId="2" w16cid:durableId="672683861">
    <w:abstractNumId w:val="13"/>
  </w:num>
  <w:num w:numId="3" w16cid:durableId="841941079">
    <w:abstractNumId w:val="12"/>
  </w:num>
  <w:num w:numId="4" w16cid:durableId="1131090506">
    <w:abstractNumId w:val="19"/>
  </w:num>
  <w:num w:numId="5" w16cid:durableId="314382289">
    <w:abstractNumId w:val="7"/>
  </w:num>
  <w:num w:numId="6" w16cid:durableId="844247246">
    <w:abstractNumId w:val="16"/>
  </w:num>
  <w:num w:numId="7" w16cid:durableId="900823078">
    <w:abstractNumId w:val="14"/>
  </w:num>
  <w:num w:numId="8" w16cid:durableId="1777945905">
    <w:abstractNumId w:val="6"/>
  </w:num>
  <w:num w:numId="9" w16cid:durableId="2127305053">
    <w:abstractNumId w:val="11"/>
  </w:num>
  <w:num w:numId="10" w16cid:durableId="1396977996">
    <w:abstractNumId w:val="2"/>
  </w:num>
  <w:num w:numId="11" w16cid:durableId="1318728251">
    <w:abstractNumId w:val="8"/>
  </w:num>
  <w:num w:numId="12" w16cid:durableId="620648289">
    <w:abstractNumId w:val="4"/>
  </w:num>
  <w:num w:numId="13" w16cid:durableId="1927689749">
    <w:abstractNumId w:val="1"/>
  </w:num>
  <w:num w:numId="14" w16cid:durableId="1630168317">
    <w:abstractNumId w:val="5"/>
  </w:num>
  <w:num w:numId="15" w16cid:durableId="1616911399">
    <w:abstractNumId w:val="18"/>
  </w:num>
  <w:num w:numId="16" w16cid:durableId="1441757728">
    <w:abstractNumId w:val="17"/>
  </w:num>
  <w:num w:numId="17" w16cid:durableId="657003798">
    <w:abstractNumId w:val="9"/>
  </w:num>
  <w:num w:numId="18" w16cid:durableId="484474537">
    <w:abstractNumId w:val="3"/>
  </w:num>
  <w:num w:numId="19" w16cid:durableId="1196457881">
    <w:abstractNumId w:val="13"/>
  </w:num>
  <w:num w:numId="20" w16cid:durableId="1857647531">
    <w:abstractNumId w:val="10"/>
  </w:num>
  <w:num w:numId="21" w16cid:durableId="221257248">
    <w:abstractNumId w:val="0"/>
  </w:num>
  <w:num w:numId="22" w16cid:durableId="20332201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AAD"/>
    <w:rsid w:val="00000EEB"/>
    <w:rsid w:val="000446C3"/>
    <w:rsid w:val="00065B58"/>
    <w:rsid w:val="000862BC"/>
    <w:rsid w:val="00087CF4"/>
    <w:rsid w:val="000A2D7B"/>
    <w:rsid w:val="000A791E"/>
    <w:rsid w:val="000A7FDF"/>
    <w:rsid w:val="000C62E5"/>
    <w:rsid w:val="000C7D52"/>
    <w:rsid w:val="000D25FD"/>
    <w:rsid w:val="000E4585"/>
    <w:rsid w:val="000F5A87"/>
    <w:rsid w:val="000F6455"/>
    <w:rsid w:val="00136C8D"/>
    <w:rsid w:val="00142E50"/>
    <w:rsid w:val="001440E2"/>
    <w:rsid w:val="00193408"/>
    <w:rsid w:val="001C4A9B"/>
    <w:rsid w:val="00214E76"/>
    <w:rsid w:val="00225EA8"/>
    <w:rsid w:val="00232C61"/>
    <w:rsid w:val="00247C88"/>
    <w:rsid w:val="002567AA"/>
    <w:rsid w:val="00261A6A"/>
    <w:rsid w:val="00297E0A"/>
    <w:rsid w:val="002D65E4"/>
    <w:rsid w:val="002F1726"/>
    <w:rsid w:val="002F490D"/>
    <w:rsid w:val="00304461"/>
    <w:rsid w:val="00362D50"/>
    <w:rsid w:val="00391A5F"/>
    <w:rsid w:val="003A1B7B"/>
    <w:rsid w:val="003B6AA9"/>
    <w:rsid w:val="003C41EC"/>
    <w:rsid w:val="003C4BEF"/>
    <w:rsid w:val="003C5F9F"/>
    <w:rsid w:val="003E09A7"/>
    <w:rsid w:val="003F1868"/>
    <w:rsid w:val="003F1979"/>
    <w:rsid w:val="003F6ECA"/>
    <w:rsid w:val="004036CD"/>
    <w:rsid w:val="0042647F"/>
    <w:rsid w:val="00440947"/>
    <w:rsid w:val="00445F06"/>
    <w:rsid w:val="00455756"/>
    <w:rsid w:val="004618E8"/>
    <w:rsid w:val="004805B7"/>
    <w:rsid w:val="0048218F"/>
    <w:rsid w:val="004A1294"/>
    <w:rsid w:val="004A5ADB"/>
    <w:rsid w:val="004C75C7"/>
    <w:rsid w:val="004E3CAF"/>
    <w:rsid w:val="0056695A"/>
    <w:rsid w:val="00573F8F"/>
    <w:rsid w:val="005B46E2"/>
    <w:rsid w:val="005B7D00"/>
    <w:rsid w:val="005E73E2"/>
    <w:rsid w:val="005F6061"/>
    <w:rsid w:val="00626B48"/>
    <w:rsid w:val="006326E1"/>
    <w:rsid w:val="00693B0C"/>
    <w:rsid w:val="006B307F"/>
    <w:rsid w:val="006D746E"/>
    <w:rsid w:val="006E5489"/>
    <w:rsid w:val="006F1243"/>
    <w:rsid w:val="006F38F7"/>
    <w:rsid w:val="00705BB2"/>
    <w:rsid w:val="00722F12"/>
    <w:rsid w:val="00723619"/>
    <w:rsid w:val="00745E4D"/>
    <w:rsid w:val="0077688D"/>
    <w:rsid w:val="0079178C"/>
    <w:rsid w:val="007B701A"/>
    <w:rsid w:val="007C52A6"/>
    <w:rsid w:val="007F4B08"/>
    <w:rsid w:val="00801E6D"/>
    <w:rsid w:val="00831FCC"/>
    <w:rsid w:val="0083590E"/>
    <w:rsid w:val="008436D1"/>
    <w:rsid w:val="008437C2"/>
    <w:rsid w:val="00851512"/>
    <w:rsid w:val="00891D25"/>
    <w:rsid w:val="008C210E"/>
    <w:rsid w:val="008C21A8"/>
    <w:rsid w:val="008D299F"/>
    <w:rsid w:val="008D472C"/>
    <w:rsid w:val="008E5966"/>
    <w:rsid w:val="009176F2"/>
    <w:rsid w:val="00922416"/>
    <w:rsid w:val="00931DCD"/>
    <w:rsid w:val="00957008"/>
    <w:rsid w:val="0097199E"/>
    <w:rsid w:val="0097780D"/>
    <w:rsid w:val="009915EA"/>
    <w:rsid w:val="00997A7A"/>
    <w:rsid w:val="009C414A"/>
    <w:rsid w:val="009E068B"/>
    <w:rsid w:val="009E0F61"/>
    <w:rsid w:val="009E676A"/>
    <w:rsid w:val="00A14062"/>
    <w:rsid w:val="00A50B66"/>
    <w:rsid w:val="00A668C4"/>
    <w:rsid w:val="00A702CF"/>
    <w:rsid w:val="00A72726"/>
    <w:rsid w:val="00A83826"/>
    <w:rsid w:val="00A84B80"/>
    <w:rsid w:val="00A92E5F"/>
    <w:rsid w:val="00A9769E"/>
    <w:rsid w:val="00AB0FDC"/>
    <w:rsid w:val="00AB6300"/>
    <w:rsid w:val="00AD6A1D"/>
    <w:rsid w:val="00AF00BA"/>
    <w:rsid w:val="00B01F5C"/>
    <w:rsid w:val="00B049E5"/>
    <w:rsid w:val="00B34095"/>
    <w:rsid w:val="00B3437D"/>
    <w:rsid w:val="00B44DDF"/>
    <w:rsid w:val="00B614F6"/>
    <w:rsid w:val="00B63051"/>
    <w:rsid w:val="00B667E8"/>
    <w:rsid w:val="00B71792"/>
    <w:rsid w:val="00B91C85"/>
    <w:rsid w:val="00BA1AAD"/>
    <w:rsid w:val="00BB5524"/>
    <w:rsid w:val="00BC320D"/>
    <w:rsid w:val="00BC75DC"/>
    <w:rsid w:val="00BF526C"/>
    <w:rsid w:val="00C0332C"/>
    <w:rsid w:val="00C12642"/>
    <w:rsid w:val="00C14CF8"/>
    <w:rsid w:val="00C2025A"/>
    <w:rsid w:val="00C44E3E"/>
    <w:rsid w:val="00C80941"/>
    <w:rsid w:val="00C80CD0"/>
    <w:rsid w:val="00CA7848"/>
    <w:rsid w:val="00CD692A"/>
    <w:rsid w:val="00CF3256"/>
    <w:rsid w:val="00CF68CF"/>
    <w:rsid w:val="00D00FE3"/>
    <w:rsid w:val="00D35CE5"/>
    <w:rsid w:val="00D42CB5"/>
    <w:rsid w:val="00D63397"/>
    <w:rsid w:val="00D93E52"/>
    <w:rsid w:val="00DC1EDD"/>
    <w:rsid w:val="00DD0622"/>
    <w:rsid w:val="00DE4916"/>
    <w:rsid w:val="00DF1B11"/>
    <w:rsid w:val="00DF5478"/>
    <w:rsid w:val="00E07D86"/>
    <w:rsid w:val="00E25F7C"/>
    <w:rsid w:val="00E30A14"/>
    <w:rsid w:val="00E42766"/>
    <w:rsid w:val="00E71AF8"/>
    <w:rsid w:val="00E874E8"/>
    <w:rsid w:val="00ED5DFC"/>
    <w:rsid w:val="00F03028"/>
    <w:rsid w:val="00F0493A"/>
    <w:rsid w:val="00F067F9"/>
    <w:rsid w:val="00F10F12"/>
    <w:rsid w:val="00F27156"/>
    <w:rsid w:val="00F41048"/>
    <w:rsid w:val="00F42017"/>
    <w:rsid w:val="00F577A9"/>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15:docId w15:val="{BFF0DAA5-38E4-4FB8-AEAB-46AEBA40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Pages>
  <Words>1099</Words>
  <Characters>6266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HAYRETTİN BİNGÖL</cp:lastModifiedBy>
  <cp:revision>8</cp:revision>
  <cp:lastPrinted>2024-11-15T23:20:00Z</cp:lastPrinted>
  <dcterms:created xsi:type="dcterms:W3CDTF">2025-05-17T20:22:00Z</dcterms:created>
  <dcterms:modified xsi:type="dcterms:W3CDTF">2026-05-03T20:15:00Z</dcterms:modified>
  <cp:category>Eğitim Uygulamaları;Eğitim Çözümleri</cp:category>
</cp:coreProperties>
</file>