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FF41E9" w:rsidRDefault="00801E6D" w:rsidP="00957008">
      <w:pPr>
        <w:spacing w:before="20" w:after="20"/>
        <w:jc w:val="center"/>
        <w:rPr>
          <w:rFonts w:ascii="Times New Roman" w:hAnsi="Times New Roman" w:cs="Times New Roman"/>
          <w:b/>
          <w:bCs/>
          <w:color w:val="000000"/>
          <w:sz w:val="18"/>
          <w:szCs w:val="18"/>
        </w:rPr>
      </w:pPr>
      <w:r w:rsidRPr="00FF41E9">
        <w:rPr>
          <w:rFonts w:ascii="Times New Roman" w:hAnsi="Times New Roman" w:cs="Times New Roman"/>
          <w:b/>
          <w:bCs/>
          <w:color w:val="000000"/>
          <w:sz w:val="18"/>
          <w:szCs w:val="18"/>
        </w:rPr>
        <w:t>5.SINIF TÜRKÇE DERSİ GÜNLÜK PLANI</w:t>
      </w:r>
    </w:p>
    <w:p w14:paraId="2E7836DE" w14:textId="6B6AF64A" w:rsidR="00E07D86" w:rsidRPr="00FF41E9" w:rsidRDefault="00E07D86" w:rsidP="00E07D86">
      <w:pPr>
        <w:spacing w:before="20" w:after="20"/>
        <w:jc w:val="both"/>
        <w:rPr>
          <w:rFonts w:ascii="Times New Roman" w:hAnsi="Times New Roman" w:cs="Times New Roman"/>
          <w:b/>
          <w:bCs/>
          <w:color w:val="FFFFFF"/>
          <w:sz w:val="18"/>
          <w:szCs w:val="18"/>
          <w:shd w:val="clear" w:color="auto" w:fill="FF0000"/>
        </w:rPr>
      </w:pPr>
      <w:r w:rsidRPr="00FF41E9">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2130"/>
        <w:gridCol w:w="388"/>
        <w:gridCol w:w="142"/>
        <w:gridCol w:w="425"/>
        <w:gridCol w:w="533"/>
        <w:gridCol w:w="3153"/>
        <w:gridCol w:w="3514"/>
      </w:tblGrid>
      <w:tr w:rsidR="00B34095" w:rsidRPr="00FF41E9" w14:paraId="69CB023F" w14:textId="77777777" w:rsidTr="00FF41E9">
        <w:trPr>
          <w:trHeight w:val="292"/>
        </w:trPr>
        <w:tc>
          <w:tcPr>
            <w:tcW w:w="3618" w:type="dxa"/>
            <w:gridSpan w:val="5"/>
          </w:tcPr>
          <w:p w14:paraId="1AF2CE85" w14:textId="67860642"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Dersin Adı</w:t>
            </w:r>
          </w:p>
        </w:tc>
        <w:tc>
          <w:tcPr>
            <w:tcW w:w="6667" w:type="dxa"/>
            <w:gridSpan w:val="2"/>
          </w:tcPr>
          <w:p w14:paraId="6FE97218" w14:textId="33549191"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TÜRKÇE</w:t>
            </w:r>
          </w:p>
        </w:tc>
      </w:tr>
      <w:tr w:rsidR="00B34095" w:rsidRPr="00FF41E9" w14:paraId="3505F232" w14:textId="77777777" w:rsidTr="00FF41E9">
        <w:trPr>
          <w:trHeight w:val="270"/>
        </w:trPr>
        <w:tc>
          <w:tcPr>
            <w:tcW w:w="3618" w:type="dxa"/>
            <w:gridSpan w:val="5"/>
          </w:tcPr>
          <w:p w14:paraId="604D0107"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Sınıf</w:t>
            </w:r>
          </w:p>
        </w:tc>
        <w:tc>
          <w:tcPr>
            <w:tcW w:w="6667" w:type="dxa"/>
            <w:gridSpan w:val="2"/>
          </w:tcPr>
          <w:p w14:paraId="052D46E8" w14:textId="6E16F8F7" w:rsidR="00E07D86" w:rsidRPr="00FF41E9" w:rsidRDefault="00E07D86" w:rsidP="00B34095">
            <w:pPr>
              <w:spacing w:before="20" w:after="20"/>
              <w:jc w:val="both"/>
              <w:rPr>
                <w:rFonts w:ascii="Times New Roman" w:hAnsi="Times New Roman" w:cs="Times New Roman"/>
                <w:bCs/>
                <w:color w:val="000000"/>
                <w:sz w:val="18"/>
                <w:szCs w:val="18"/>
              </w:rPr>
            </w:pPr>
            <w:r w:rsidRPr="00FF41E9">
              <w:rPr>
                <w:rFonts w:ascii="Times New Roman" w:hAnsi="Times New Roman" w:cs="Times New Roman"/>
                <w:bCs/>
                <w:color w:val="000000"/>
                <w:sz w:val="18"/>
                <w:szCs w:val="18"/>
              </w:rPr>
              <w:t>5</w:t>
            </w:r>
          </w:p>
        </w:tc>
      </w:tr>
      <w:tr w:rsidR="00B34095" w:rsidRPr="00FF41E9" w14:paraId="0F0EF485" w14:textId="77777777" w:rsidTr="00FF41E9">
        <w:trPr>
          <w:trHeight w:val="270"/>
        </w:trPr>
        <w:tc>
          <w:tcPr>
            <w:tcW w:w="3618" w:type="dxa"/>
            <w:gridSpan w:val="5"/>
          </w:tcPr>
          <w:p w14:paraId="7B22BDAC" w14:textId="0BDEE02B" w:rsidR="00957008" w:rsidRPr="00FF41E9" w:rsidRDefault="00957008"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Tarih</w:t>
            </w:r>
          </w:p>
        </w:tc>
        <w:tc>
          <w:tcPr>
            <w:tcW w:w="6667" w:type="dxa"/>
            <w:gridSpan w:val="2"/>
          </w:tcPr>
          <w:p w14:paraId="7ED36678" w14:textId="692DD70B" w:rsidR="00957008" w:rsidRPr="00FF41E9" w:rsidRDefault="00F03028"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11-18</w:t>
            </w:r>
            <w:r w:rsidR="00B91C85">
              <w:rPr>
                <w:rFonts w:ascii="Times New Roman" w:hAnsi="Times New Roman" w:cs="Times New Roman"/>
                <w:bCs/>
                <w:color w:val="000000"/>
                <w:sz w:val="18"/>
                <w:szCs w:val="18"/>
              </w:rPr>
              <w:t xml:space="preserve"> Şubat</w:t>
            </w:r>
            <w:r w:rsidR="00963D2B">
              <w:rPr>
                <w:rFonts w:ascii="Times New Roman" w:hAnsi="Times New Roman" w:cs="Times New Roman"/>
                <w:bCs/>
                <w:color w:val="000000"/>
                <w:sz w:val="18"/>
                <w:szCs w:val="18"/>
              </w:rPr>
              <w:t xml:space="preserve"> 2026</w:t>
            </w:r>
          </w:p>
        </w:tc>
      </w:tr>
      <w:tr w:rsidR="00B34095" w:rsidRPr="00FF41E9" w14:paraId="152C4A0D" w14:textId="77777777" w:rsidTr="00FF41E9">
        <w:trPr>
          <w:trHeight w:val="270"/>
        </w:trPr>
        <w:tc>
          <w:tcPr>
            <w:tcW w:w="3618" w:type="dxa"/>
            <w:gridSpan w:val="5"/>
          </w:tcPr>
          <w:p w14:paraId="40293FAE"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Temanın Adı/Metnin Adı</w:t>
            </w:r>
          </w:p>
        </w:tc>
        <w:tc>
          <w:tcPr>
            <w:tcW w:w="6667" w:type="dxa"/>
            <w:gridSpan w:val="2"/>
          </w:tcPr>
          <w:p w14:paraId="097CD60C" w14:textId="7E1D302B" w:rsidR="00E07D86" w:rsidRPr="00FF41E9" w:rsidRDefault="00F42017"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G</w:t>
            </w:r>
            <w:r w:rsidR="00B3437D">
              <w:rPr>
                <w:rFonts w:ascii="Times New Roman" w:hAnsi="Times New Roman" w:cs="Times New Roman"/>
                <w:bCs/>
                <w:color w:val="000000"/>
                <w:sz w:val="18"/>
                <w:szCs w:val="18"/>
              </w:rPr>
              <w:t>eleneklerimiz /   Bugün Bayram (İzleme)</w:t>
            </w:r>
          </w:p>
        </w:tc>
      </w:tr>
      <w:tr w:rsidR="00DF5478" w:rsidRPr="00FF41E9" w14:paraId="291146F8" w14:textId="77777777" w:rsidTr="00FF41E9">
        <w:trPr>
          <w:trHeight w:val="270"/>
        </w:trPr>
        <w:tc>
          <w:tcPr>
            <w:tcW w:w="3618" w:type="dxa"/>
            <w:gridSpan w:val="5"/>
          </w:tcPr>
          <w:p w14:paraId="75DD4C1E" w14:textId="0E1EF989" w:rsidR="00DF5478" w:rsidRPr="00FF41E9" w:rsidRDefault="00DF5478" w:rsidP="00DF5478">
            <w:pPr>
              <w:spacing w:before="20" w:after="20"/>
              <w:rPr>
                <w:rFonts w:ascii="Times New Roman" w:hAnsi="Times New Roman" w:cs="Times New Roman"/>
                <w:color w:val="000000"/>
                <w:sz w:val="18"/>
                <w:szCs w:val="18"/>
              </w:rPr>
            </w:pPr>
            <w:r>
              <w:rPr>
                <w:rFonts w:ascii="Times New Roman" w:hAnsi="Times New Roman" w:cs="Times New Roman"/>
                <w:color w:val="000000"/>
                <w:sz w:val="18"/>
                <w:szCs w:val="18"/>
              </w:rPr>
              <w:t xml:space="preserve">Kullanılan Eğitim </w:t>
            </w:r>
            <w:r w:rsidRPr="00DF5478">
              <w:rPr>
                <w:rFonts w:ascii="Times New Roman" w:hAnsi="Times New Roman" w:cs="Times New Roman"/>
                <w:color w:val="000000"/>
                <w:sz w:val="18"/>
                <w:szCs w:val="18"/>
              </w:rPr>
              <w:t>Teknolojileri-Araç, Gereçler ve Kaynakça</w:t>
            </w:r>
          </w:p>
        </w:tc>
        <w:tc>
          <w:tcPr>
            <w:tcW w:w="6667" w:type="dxa"/>
            <w:gridSpan w:val="2"/>
          </w:tcPr>
          <w:p w14:paraId="45BE1AA7" w14:textId="7F37DDC0" w:rsidR="00DF5478" w:rsidRPr="00FF41E9" w:rsidRDefault="00DF5478" w:rsidP="00723619">
            <w:pPr>
              <w:spacing w:before="20" w:after="20"/>
              <w:rPr>
                <w:rFonts w:ascii="Times New Roman" w:hAnsi="Times New Roman" w:cs="Times New Roman"/>
                <w:bCs/>
                <w:color w:val="000000"/>
                <w:sz w:val="18"/>
                <w:szCs w:val="18"/>
              </w:rPr>
            </w:pPr>
            <w:r w:rsidRPr="00DF5478">
              <w:rPr>
                <w:rFonts w:ascii="Times New Roman" w:hAnsi="Times New Roman" w:cs="Times New Roman"/>
                <w:bCs/>
                <w:color w:val="000000"/>
                <w:sz w:val="18"/>
                <w:szCs w:val="18"/>
              </w:rPr>
              <w:t>TDK internet sitesi sözlük bölümü, EBA, ders kitabı, defter, A4 kâğıdı, tahta kalemi</w:t>
            </w:r>
            <w:r w:rsidR="00F03028">
              <w:rPr>
                <w:rFonts w:ascii="Times New Roman" w:hAnsi="Times New Roman" w:cs="Times New Roman"/>
                <w:bCs/>
                <w:color w:val="000000"/>
                <w:sz w:val="18"/>
                <w:szCs w:val="18"/>
              </w:rPr>
              <w:t>, boya kalemi</w:t>
            </w:r>
          </w:p>
        </w:tc>
      </w:tr>
      <w:tr w:rsidR="00FF41E9" w:rsidRPr="00FF41E9" w14:paraId="777BABDD" w14:textId="77777777" w:rsidTr="00FF41E9">
        <w:trPr>
          <w:trHeight w:val="270"/>
        </w:trPr>
        <w:tc>
          <w:tcPr>
            <w:tcW w:w="10285" w:type="dxa"/>
            <w:gridSpan w:val="7"/>
          </w:tcPr>
          <w:p w14:paraId="448C2076" w14:textId="1C61937F" w:rsidR="00FF41E9" w:rsidRPr="00FF41E9" w:rsidRDefault="00FF41E9" w:rsidP="00FF41E9">
            <w:pPr>
              <w:spacing w:before="20" w:after="20"/>
              <w:jc w:val="both"/>
              <w:rPr>
                <w:rFonts w:ascii="Times New Roman" w:hAnsi="Times New Roman" w:cs="Times New Roman"/>
                <w:color w:val="000000"/>
                <w:sz w:val="18"/>
                <w:szCs w:val="18"/>
              </w:rPr>
            </w:pPr>
            <w:r w:rsidRPr="00FF41E9">
              <w:rPr>
                <w:rFonts w:ascii="Times New Roman" w:hAnsi="Times New Roman" w:cs="Times New Roman"/>
                <w:b/>
                <w:color w:val="000000"/>
                <w:sz w:val="18"/>
                <w:szCs w:val="18"/>
              </w:rPr>
              <w:t>TEMA KAVRAMLARI</w:t>
            </w:r>
            <w:r w:rsidRPr="00FF41E9">
              <w:rPr>
                <w:rFonts w:ascii="Times New Roman" w:hAnsi="Times New Roman" w:cs="Times New Roman"/>
                <w:noProof/>
                <w:color w:val="000000"/>
                <w:sz w:val="18"/>
                <w:szCs w:val="18"/>
              </w:rPr>
              <w:t xml:space="preserve"> </w:t>
            </w:r>
            <w:r w:rsidRPr="00FF41E9">
              <w:rPr>
                <w:rFonts w:ascii="Times New Roman" w:hAnsi="Times New Roman" w:cs="Times New Roman"/>
                <w:b/>
                <w:color w:val="000000"/>
                <w:sz w:val="18"/>
                <w:szCs w:val="18"/>
              </w:rPr>
              <w:t xml:space="preserve">                 </w:t>
            </w:r>
          </w:p>
          <w:p w14:paraId="78D9125B" w14:textId="42B1A63F" w:rsidR="00F42017" w:rsidRPr="00F42017" w:rsidRDefault="00F42017" w:rsidP="00F42017">
            <w:pPr>
              <w:pStyle w:val="ListeParagraf"/>
              <w:spacing w:before="20" w:after="20" w:line="240" w:lineRule="auto"/>
              <w:ind w:left="927"/>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Duyarlık                  Kültür                             Vatanseverlik                     Saygı                             Sevgi                Bayram                  Selamlaşma                    Giyim-kuşam                     </w:t>
            </w:r>
            <w:r w:rsidRPr="00F42017">
              <w:rPr>
                <w:rFonts w:asciiTheme="minorHAnsi" w:hAnsiTheme="minorHAnsi" w:cstheme="minorHAnsi"/>
                <w:sz w:val="22"/>
                <w:szCs w:val="22"/>
                <w:shd w:val="clear" w:color="auto" w:fill="FFFFFF"/>
              </w:rPr>
              <w:t xml:space="preserve">Komşuluk         </w:t>
            </w:r>
            <w:r>
              <w:rPr>
                <w:rFonts w:asciiTheme="minorHAnsi" w:hAnsiTheme="minorHAnsi" w:cstheme="minorHAnsi"/>
                <w:sz w:val="22"/>
                <w:szCs w:val="22"/>
                <w:shd w:val="clear" w:color="auto" w:fill="FFFFFF"/>
              </w:rPr>
              <w:t xml:space="preserve">            </w:t>
            </w:r>
            <w:r w:rsidR="007C52A6" w:rsidRPr="00F42017">
              <w:rPr>
                <w:rFonts w:asciiTheme="minorHAnsi" w:hAnsiTheme="minorHAnsi" w:cstheme="minorHAnsi"/>
                <w:sz w:val="22"/>
                <w:szCs w:val="22"/>
                <w:shd w:val="clear" w:color="auto" w:fill="FFFFFF"/>
              </w:rPr>
              <w:t>Kutlama Akrabalık</w:t>
            </w:r>
            <w:r w:rsidRPr="00F42017">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     </w:t>
            </w:r>
            <w:r w:rsidRPr="00F42017">
              <w:rPr>
                <w:rFonts w:asciiTheme="minorHAnsi" w:hAnsiTheme="minorHAnsi" w:cstheme="minorHAnsi"/>
                <w:sz w:val="22"/>
                <w:szCs w:val="22"/>
                <w:shd w:val="clear" w:color="auto" w:fill="FFFFFF"/>
              </w:rPr>
              <w:t xml:space="preserve"> Zanaat     </w:t>
            </w:r>
            <w:r>
              <w:rPr>
                <w:rFonts w:asciiTheme="minorHAnsi" w:hAnsiTheme="minorHAnsi" w:cstheme="minorHAnsi"/>
                <w:sz w:val="22"/>
                <w:szCs w:val="22"/>
                <w:shd w:val="clear" w:color="auto" w:fill="FFFFFF"/>
              </w:rPr>
              <w:t xml:space="preserve">                         </w:t>
            </w:r>
            <w:r w:rsidRPr="00F42017">
              <w:rPr>
                <w:rFonts w:asciiTheme="minorHAnsi" w:hAnsiTheme="minorHAnsi" w:cstheme="minorHAnsi"/>
                <w:sz w:val="22"/>
                <w:szCs w:val="22"/>
                <w:shd w:val="clear" w:color="auto" w:fill="FFFFFF"/>
              </w:rPr>
              <w:t xml:space="preserve">Sınıflandırma    </w:t>
            </w:r>
            <w:r>
              <w:rPr>
                <w:rFonts w:asciiTheme="minorHAnsi" w:hAnsiTheme="minorHAnsi" w:cstheme="minorHAnsi"/>
                <w:sz w:val="22"/>
                <w:szCs w:val="22"/>
                <w:shd w:val="clear" w:color="auto" w:fill="FFFFFF"/>
              </w:rPr>
              <w:t xml:space="preserve">               </w:t>
            </w:r>
            <w:r w:rsidRPr="00F42017">
              <w:rPr>
                <w:rFonts w:asciiTheme="minorHAnsi" w:hAnsiTheme="minorHAnsi" w:cstheme="minorHAnsi"/>
                <w:sz w:val="22"/>
                <w:szCs w:val="22"/>
                <w:shd w:val="clear" w:color="auto" w:fill="FFFFFF"/>
              </w:rPr>
              <w:t xml:space="preserve"> Karşılaştırma     </w:t>
            </w:r>
            <w:r>
              <w:rPr>
                <w:rFonts w:asciiTheme="minorHAnsi" w:hAnsiTheme="minorHAnsi" w:cstheme="minorHAnsi"/>
                <w:sz w:val="22"/>
                <w:szCs w:val="22"/>
                <w:shd w:val="clear" w:color="auto" w:fill="FFFFFF"/>
              </w:rPr>
              <w:t xml:space="preserve">         </w:t>
            </w:r>
            <w:r w:rsidRPr="00F42017">
              <w:rPr>
                <w:rFonts w:asciiTheme="minorHAnsi" w:hAnsiTheme="minorHAnsi" w:cstheme="minorHAnsi"/>
                <w:sz w:val="22"/>
                <w:szCs w:val="22"/>
                <w:shd w:val="clear" w:color="auto" w:fill="FFFFFF"/>
              </w:rPr>
              <w:t xml:space="preserve"> Özetleme    </w:t>
            </w:r>
          </w:p>
          <w:p w14:paraId="313C75B0" w14:textId="06612B64" w:rsidR="00F42017" w:rsidRPr="003B6AA9" w:rsidRDefault="00F42017" w:rsidP="00F42017">
            <w:pPr>
              <w:pStyle w:val="ListeParagraf"/>
              <w:spacing w:before="20" w:after="20" w:line="240" w:lineRule="auto"/>
              <w:ind w:left="927"/>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Görsel Okuma               </w:t>
            </w:r>
            <w:r w:rsidRPr="00F42017">
              <w:rPr>
                <w:rFonts w:asciiTheme="minorHAnsi" w:hAnsiTheme="minorHAnsi" w:cstheme="minorHAnsi"/>
                <w:sz w:val="22"/>
                <w:szCs w:val="22"/>
                <w:shd w:val="clear" w:color="auto" w:fill="FFFFFF"/>
              </w:rPr>
              <w:t xml:space="preserve">Somut Olmayan Kültürel Miras </w:t>
            </w:r>
            <w:r>
              <w:rPr>
                <w:rFonts w:asciiTheme="minorHAnsi" w:hAnsiTheme="minorHAnsi" w:cstheme="minorHAnsi"/>
                <w:sz w:val="22"/>
                <w:szCs w:val="22"/>
                <w:shd w:val="clear" w:color="auto" w:fill="FFFFFF"/>
              </w:rPr>
              <w:t xml:space="preserve">                     Kaybolmaya Yüz Tutan Meslekler</w:t>
            </w:r>
            <w:r w:rsidRPr="00F42017">
              <w:rPr>
                <w:rFonts w:asciiTheme="minorHAnsi" w:hAnsiTheme="minorHAnsi" w:cstheme="minorHAnsi"/>
                <w:sz w:val="22"/>
                <w:szCs w:val="22"/>
                <w:shd w:val="clear" w:color="auto" w:fill="FFFFFF"/>
              </w:rPr>
              <w:t xml:space="preserve">        </w:t>
            </w:r>
          </w:p>
        </w:tc>
      </w:tr>
      <w:tr w:rsidR="00B34095" w:rsidRPr="00FF41E9" w14:paraId="0B38E103" w14:textId="77777777" w:rsidTr="00C44E3E">
        <w:trPr>
          <w:trHeight w:val="270"/>
        </w:trPr>
        <w:tc>
          <w:tcPr>
            <w:tcW w:w="3085" w:type="dxa"/>
            <w:gridSpan w:val="4"/>
          </w:tcPr>
          <w:p w14:paraId="5E7D2FB3" w14:textId="77777777" w:rsidR="00E07D86" w:rsidRPr="00FF41E9" w:rsidRDefault="00E07D86" w:rsidP="00B34095">
            <w:pPr>
              <w:spacing w:before="20" w:after="20"/>
              <w:jc w:val="both"/>
              <w:rPr>
                <w:rFonts w:ascii="Times New Roman" w:hAnsi="Times New Roman" w:cs="Times New Roman"/>
                <w:color w:val="000000"/>
                <w:sz w:val="18"/>
                <w:szCs w:val="18"/>
              </w:rPr>
            </w:pPr>
            <w:r w:rsidRPr="00FF41E9">
              <w:rPr>
                <w:rFonts w:ascii="Times New Roman" w:hAnsi="Times New Roman" w:cs="Times New Roman"/>
                <w:color w:val="000000"/>
                <w:sz w:val="18"/>
                <w:szCs w:val="18"/>
              </w:rPr>
              <w:t>Önerilen Süre</w:t>
            </w:r>
          </w:p>
        </w:tc>
        <w:tc>
          <w:tcPr>
            <w:tcW w:w="7200" w:type="dxa"/>
            <w:gridSpan w:val="3"/>
          </w:tcPr>
          <w:p w14:paraId="039BCDF5" w14:textId="19DD8C77" w:rsidR="00E07D86" w:rsidRPr="00FF41E9" w:rsidRDefault="00FF41E9" w:rsidP="00B34095">
            <w:pPr>
              <w:spacing w:before="20" w:after="20"/>
              <w:jc w:val="both"/>
              <w:rPr>
                <w:rFonts w:ascii="Times New Roman" w:hAnsi="Times New Roman" w:cs="Times New Roman"/>
                <w:b/>
                <w:bCs/>
                <w:color w:val="000000"/>
                <w:sz w:val="18"/>
                <w:szCs w:val="18"/>
              </w:rPr>
            </w:pPr>
            <w:r w:rsidRPr="00FF41E9">
              <w:rPr>
                <w:rFonts w:ascii="Times New Roman" w:hAnsi="Times New Roman" w:cs="Times New Roman"/>
                <w:bCs/>
                <w:color w:val="000000"/>
                <w:sz w:val="18"/>
                <w:szCs w:val="18"/>
              </w:rPr>
              <w:t>8 Ders saati</w:t>
            </w:r>
          </w:p>
        </w:tc>
      </w:tr>
      <w:tr w:rsidR="00B34095" w:rsidRPr="00FF41E9" w14:paraId="079572F9" w14:textId="77777777" w:rsidTr="00963D2B">
        <w:trPr>
          <w:trHeight w:val="406"/>
        </w:trPr>
        <w:tc>
          <w:tcPr>
            <w:tcW w:w="2518" w:type="dxa"/>
            <w:gridSpan w:val="2"/>
          </w:tcPr>
          <w:p w14:paraId="79B36CC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Alan Becerileri</w:t>
            </w:r>
          </w:p>
        </w:tc>
        <w:tc>
          <w:tcPr>
            <w:tcW w:w="7767" w:type="dxa"/>
            <w:gridSpan w:val="5"/>
          </w:tcPr>
          <w:p w14:paraId="7361BCD0" w14:textId="1640303A" w:rsidR="00BA1AAD" w:rsidRPr="00FF41E9" w:rsidRDefault="00B34095">
            <w:pPr>
              <w:rPr>
                <w:rFonts w:ascii="Times New Roman" w:hAnsi="Times New Roman" w:cs="Times New Roman"/>
                <w:sz w:val="18"/>
                <w:szCs w:val="18"/>
              </w:rPr>
            </w:pPr>
            <w:r w:rsidRPr="00FF41E9">
              <w:rPr>
                <w:rFonts w:ascii="Times New Roman" w:hAnsi="Times New Roman" w:cs="Times New Roman"/>
                <w:sz w:val="18"/>
                <w:szCs w:val="18"/>
              </w:rPr>
              <w:t>TAB1. Dinleme/İzleme, TAB2. Okuma, , Anlatma, TAB3. Konuşma, TAB4. Yazma</w:t>
            </w:r>
          </w:p>
        </w:tc>
      </w:tr>
      <w:tr w:rsidR="00B34095" w:rsidRPr="00FF41E9" w14:paraId="43680F58" w14:textId="77777777" w:rsidTr="00963D2B">
        <w:tc>
          <w:tcPr>
            <w:tcW w:w="2518" w:type="dxa"/>
            <w:gridSpan w:val="2"/>
          </w:tcPr>
          <w:p w14:paraId="0B68743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Kavramsal Beceriler</w:t>
            </w:r>
          </w:p>
        </w:tc>
        <w:tc>
          <w:tcPr>
            <w:tcW w:w="7767" w:type="dxa"/>
            <w:gridSpan w:val="5"/>
          </w:tcPr>
          <w:p w14:paraId="413FB0A2" w14:textId="42F637CC"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KB2.3. Özetleme, KB2.4. Çözümleme, KB2.5. Sınıflandırma, KB2.7. Karşılaştırma, KB2.15.Yansıtma, KB2.18. Tartışma, KB3.3. Eleştirel Düşünme</w:t>
            </w:r>
          </w:p>
        </w:tc>
      </w:tr>
      <w:tr w:rsidR="00B34095" w:rsidRPr="00FF41E9" w14:paraId="46C53368" w14:textId="77777777" w:rsidTr="00963D2B">
        <w:tc>
          <w:tcPr>
            <w:tcW w:w="2518" w:type="dxa"/>
            <w:gridSpan w:val="2"/>
          </w:tcPr>
          <w:p w14:paraId="0A216A4E"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Eğilimler</w:t>
            </w:r>
          </w:p>
        </w:tc>
        <w:tc>
          <w:tcPr>
            <w:tcW w:w="7767" w:type="dxa"/>
            <w:gridSpan w:val="5"/>
          </w:tcPr>
          <w:p w14:paraId="3EF7E2D1" w14:textId="012597B9"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E1.1. Merak, E1.2. Bağımsızlık, E1.4. Kendine İnanma (Öz Yeterlilik), E1.5. Kendine Güvenme (Öz Güven), E2.2. Sorumluluk, E2.3. Girişkenlik, E3.1. Uzmanlaşma, E3.4. Gerçeği Arama, E3.5. Açık Fikirlilik, E3.7. Sistematik Olma, E3.8. Soru Sorma</w:t>
            </w:r>
          </w:p>
        </w:tc>
      </w:tr>
      <w:tr w:rsidR="00B34095" w:rsidRPr="00FF41E9" w14:paraId="26937362" w14:textId="77777777" w:rsidTr="00963D2B">
        <w:tc>
          <w:tcPr>
            <w:tcW w:w="2518" w:type="dxa"/>
            <w:gridSpan w:val="2"/>
          </w:tcPr>
          <w:p w14:paraId="5F0BF6C0" w14:textId="4789F341" w:rsidR="00BA1AAD" w:rsidRPr="00FF41E9" w:rsidRDefault="00FF41E9">
            <w:pPr>
              <w:rPr>
                <w:rFonts w:ascii="Times New Roman" w:hAnsi="Times New Roman" w:cs="Times New Roman"/>
                <w:sz w:val="18"/>
                <w:szCs w:val="18"/>
              </w:rPr>
            </w:pPr>
            <w:r>
              <w:rPr>
                <w:rFonts w:ascii="Times New Roman" w:hAnsi="Times New Roman" w:cs="Times New Roman"/>
                <w:b/>
                <w:bCs/>
                <w:sz w:val="18"/>
                <w:szCs w:val="18"/>
              </w:rPr>
              <w:t>Sosyal-Duygusal Öğrenme Becerileri</w:t>
            </w:r>
          </w:p>
        </w:tc>
        <w:tc>
          <w:tcPr>
            <w:tcW w:w="7767" w:type="dxa"/>
            <w:gridSpan w:val="5"/>
          </w:tcPr>
          <w:p w14:paraId="6906024F" w14:textId="597D3023"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SDB1.1. Kendini Tanıma (Öz Farkındalık Becerisi), SDB1.2. Kendini Düzenleme (Öz Düzenleme Becerisi), SDB1.3. Kendini Uyarlama (Öz Yansıtma), SDB2.1. İletişim, SDB2.2. İş Birliği, SDB2.3. Sosyal Farkındalık, SDB3.2. Esneklik</w:t>
            </w:r>
          </w:p>
        </w:tc>
      </w:tr>
      <w:tr w:rsidR="00B34095" w:rsidRPr="00FF41E9" w14:paraId="0F35183A" w14:textId="77777777" w:rsidTr="00963D2B">
        <w:tc>
          <w:tcPr>
            <w:tcW w:w="2518" w:type="dxa"/>
            <w:gridSpan w:val="2"/>
          </w:tcPr>
          <w:p w14:paraId="01BE328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Değerler</w:t>
            </w:r>
          </w:p>
        </w:tc>
        <w:tc>
          <w:tcPr>
            <w:tcW w:w="7767" w:type="dxa"/>
            <w:gridSpan w:val="5"/>
          </w:tcPr>
          <w:p w14:paraId="78A5E452" w14:textId="22742B22"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D2.Aile Bütünlüğü, D15. Sevgi, D16.Sorumluluk, D19. Vatanseverlik</w:t>
            </w:r>
          </w:p>
        </w:tc>
      </w:tr>
      <w:tr w:rsidR="00B34095" w:rsidRPr="00FF41E9" w14:paraId="70C28846" w14:textId="77777777" w:rsidTr="00963D2B">
        <w:tc>
          <w:tcPr>
            <w:tcW w:w="2518" w:type="dxa"/>
            <w:gridSpan w:val="2"/>
          </w:tcPr>
          <w:p w14:paraId="02EF2BFC"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Okuryazarlık Becerileri</w:t>
            </w:r>
          </w:p>
        </w:tc>
        <w:tc>
          <w:tcPr>
            <w:tcW w:w="7767" w:type="dxa"/>
            <w:gridSpan w:val="5"/>
          </w:tcPr>
          <w:p w14:paraId="2C771DE4" w14:textId="1F655B41"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OB1. Bilgi Okuryazarlığı, OB2. Dijital Okuryazarlık, OB4. Görsel Okuryazarlık, OB5. Kültür Okuryazarlığı, OB7. Veri Okuryazarlığı</w:t>
            </w:r>
          </w:p>
        </w:tc>
      </w:tr>
      <w:tr w:rsidR="00B34095" w:rsidRPr="00FF41E9" w14:paraId="2195E5B9" w14:textId="77777777" w:rsidTr="00963D2B">
        <w:tc>
          <w:tcPr>
            <w:tcW w:w="2518" w:type="dxa"/>
            <w:gridSpan w:val="2"/>
          </w:tcPr>
          <w:p w14:paraId="71F2CB1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Disiplinler Arası İlişki</w:t>
            </w:r>
          </w:p>
        </w:tc>
        <w:tc>
          <w:tcPr>
            <w:tcW w:w="7767" w:type="dxa"/>
            <w:gridSpan w:val="5"/>
          </w:tcPr>
          <w:p w14:paraId="0A66B762" w14:textId="6B23F8B0" w:rsidR="00BA1AAD" w:rsidRPr="00FF41E9" w:rsidRDefault="00FC46E4" w:rsidP="002567AA">
            <w:pPr>
              <w:rPr>
                <w:rFonts w:ascii="Times New Roman" w:hAnsi="Times New Roman" w:cs="Times New Roman"/>
                <w:sz w:val="18"/>
                <w:szCs w:val="18"/>
              </w:rPr>
            </w:pPr>
            <w:r w:rsidRPr="00FC46E4">
              <w:rPr>
                <w:rFonts w:ascii="Times New Roman" w:hAnsi="Times New Roman" w:cs="Times New Roman"/>
                <w:sz w:val="18"/>
                <w:szCs w:val="18"/>
              </w:rPr>
              <w:t>Sosyal Bilgiler, Müzik, Görsel Sanatlar, Din Kültürü ve Ahlak Bilgisi</w:t>
            </w:r>
          </w:p>
        </w:tc>
      </w:tr>
      <w:tr w:rsidR="00B34095" w:rsidRPr="00FF41E9" w14:paraId="5E7E26AC" w14:textId="77777777" w:rsidTr="00963D2B">
        <w:tc>
          <w:tcPr>
            <w:tcW w:w="2518" w:type="dxa"/>
            <w:gridSpan w:val="2"/>
          </w:tcPr>
          <w:p w14:paraId="0E9AA9C0"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Beceriler Arası İlişki</w:t>
            </w:r>
          </w:p>
        </w:tc>
        <w:tc>
          <w:tcPr>
            <w:tcW w:w="7767" w:type="dxa"/>
            <w:gridSpan w:val="5"/>
          </w:tcPr>
          <w:p w14:paraId="5E6EDF6C" w14:textId="0878084B" w:rsidR="00BA1AAD" w:rsidRPr="00FF41E9" w:rsidRDefault="00FC46E4">
            <w:pPr>
              <w:rPr>
                <w:rFonts w:ascii="Times New Roman" w:hAnsi="Times New Roman" w:cs="Times New Roman"/>
                <w:sz w:val="18"/>
                <w:szCs w:val="18"/>
              </w:rPr>
            </w:pPr>
            <w:r w:rsidRPr="00FC46E4">
              <w:rPr>
                <w:rFonts w:ascii="Times New Roman" w:hAnsi="Times New Roman" w:cs="Times New Roman"/>
                <w:sz w:val="18"/>
                <w:szCs w:val="18"/>
              </w:rPr>
              <w:t>KB2.2. Gözlemleme, KB2.6. Bilgi Toplama, KB2.8. Sorgulama, KB2.13. Yapılandırma, KB2.</w:t>
            </w:r>
            <w:proofErr w:type="gramStart"/>
            <w:r w:rsidRPr="00FC46E4">
              <w:rPr>
                <w:rFonts w:ascii="Times New Roman" w:hAnsi="Times New Roman" w:cs="Times New Roman"/>
                <w:sz w:val="18"/>
                <w:szCs w:val="18"/>
              </w:rPr>
              <w:t>16.3</w:t>
            </w:r>
            <w:proofErr w:type="gramEnd"/>
            <w:r w:rsidRPr="00FC46E4">
              <w:rPr>
                <w:rFonts w:ascii="Times New Roman" w:hAnsi="Times New Roman" w:cs="Times New Roman"/>
                <w:sz w:val="18"/>
                <w:szCs w:val="18"/>
              </w:rPr>
              <w:t>. Analojik Akıl Yürütme, KB3.1. Karar Verme</w:t>
            </w:r>
          </w:p>
        </w:tc>
      </w:tr>
      <w:tr w:rsidR="00B34095" w:rsidRPr="00FF41E9" w14:paraId="48A6D9CC" w14:textId="77777777" w:rsidTr="00963D2B">
        <w:trPr>
          <w:trHeight w:val="6028"/>
        </w:trPr>
        <w:tc>
          <w:tcPr>
            <w:tcW w:w="2518" w:type="dxa"/>
            <w:gridSpan w:val="2"/>
          </w:tcPr>
          <w:p w14:paraId="289E78AA" w14:textId="77777777" w:rsidR="003A1B7B" w:rsidRPr="00FF41E9" w:rsidRDefault="003A1B7B">
            <w:pPr>
              <w:rPr>
                <w:rFonts w:ascii="Times New Roman" w:hAnsi="Times New Roman" w:cs="Times New Roman"/>
                <w:sz w:val="18"/>
                <w:szCs w:val="18"/>
              </w:rPr>
            </w:pPr>
            <w:r w:rsidRPr="00FF41E9">
              <w:rPr>
                <w:rFonts w:ascii="Times New Roman" w:hAnsi="Times New Roman" w:cs="Times New Roman"/>
                <w:b/>
                <w:bCs/>
                <w:sz w:val="18"/>
                <w:szCs w:val="18"/>
              </w:rPr>
              <w:t>Öğrenme Çıktıları ve Süreç Bileşenleri</w:t>
            </w:r>
          </w:p>
        </w:tc>
        <w:tc>
          <w:tcPr>
            <w:tcW w:w="4253" w:type="dxa"/>
            <w:gridSpan w:val="4"/>
          </w:tcPr>
          <w:p w14:paraId="690F6C6C" w14:textId="463B7BC0" w:rsidR="00963D2B" w:rsidRPr="00963D2B" w:rsidRDefault="00963D2B" w:rsidP="00963D2B">
            <w:pPr>
              <w:spacing w:line="240" w:lineRule="auto"/>
              <w:rPr>
                <w:rFonts w:ascii="Times New Roman" w:eastAsia="Calibri" w:hAnsi="Times New Roman" w:cs="Times New Roman"/>
                <w:sz w:val="18"/>
                <w:szCs w:val="18"/>
                <w:lang w:eastAsia="en-US"/>
              </w:rPr>
            </w:pPr>
            <w:r w:rsidRPr="00963D2B">
              <w:rPr>
                <w:rFonts w:ascii="Times New Roman" w:eastAsia="Calibri" w:hAnsi="Times New Roman" w:cs="Times New Roman"/>
                <w:b/>
                <w:bCs/>
                <w:sz w:val="18"/>
                <w:szCs w:val="18"/>
                <w:lang w:eastAsia="en-US"/>
              </w:rPr>
              <w:t>Dinleme/İzleme</w:t>
            </w:r>
            <w:r w:rsidRPr="00963D2B">
              <w:rPr>
                <w:rFonts w:ascii="Times New Roman" w:eastAsia="Calibri" w:hAnsi="Times New Roman" w:cs="Times New Roman"/>
                <w:sz w:val="18"/>
                <w:szCs w:val="18"/>
                <w:lang w:eastAsia="en-US"/>
              </w:rPr>
              <w:br/>
              <w:t>T.D.</w:t>
            </w:r>
            <w:proofErr w:type="gramStart"/>
            <w:r w:rsidRPr="00963D2B">
              <w:rPr>
                <w:rFonts w:ascii="Times New Roman" w:eastAsia="Calibri" w:hAnsi="Times New Roman" w:cs="Times New Roman"/>
                <w:sz w:val="18"/>
                <w:szCs w:val="18"/>
                <w:lang w:eastAsia="en-US"/>
              </w:rPr>
              <w:t>5.1</w:t>
            </w:r>
            <w:proofErr w:type="gramEnd"/>
            <w:r w:rsidRPr="00963D2B">
              <w:rPr>
                <w:rFonts w:ascii="Times New Roman" w:eastAsia="Calibri" w:hAnsi="Times New Roman" w:cs="Times New Roman"/>
                <w:sz w:val="18"/>
                <w:szCs w:val="18"/>
                <w:lang w:eastAsia="en-US"/>
              </w:rPr>
              <w:t>. Dinlemede/izlemede materyal seçimini yönetebilme</w:t>
            </w:r>
            <w:r w:rsidRPr="00963D2B">
              <w:rPr>
                <w:rFonts w:ascii="Times New Roman" w:eastAsia="Calibri" w:hAnsi="Times New Roman" w:cs="Times New Roman"/>
                <w:sz w:val="18"/>
                <w:szCs w:val="18"/>
                <w:lang w:eastAsia="en-US"/>
              </w:rPr>
              <w:br/>
              <w:t>T.D.5.2. Dinlemede/izlemede strateji ve yöntem seçimlerini yönetebilme</w:t>
            </w:r>
            <w:r w:rsidRPr="00963D2B">
              <w:rPr>
                <w:rFonts w:ascii="Times New Roman" w:eastAsia="Calibri" w:hAnsi="Times New Roman" w:cs="Times New Roman"/>
                <w:sz w:val="18"/>
                <w:szCs w:val="18"/>
                <w:lang w:eastAsia="en-US"/>
              </w:rPr>
              <w:br/>
              <w:t>T.D.5.6. Görselle iletilen anlamı belirleyebilme</w:t>
            </w:r>
            <w:r w:rsidRPr="00963D2B">
              <w:rPr>
                <w:rFonts w:ascii="Times New Roman" w:eastAsia="Calibri" w:hAnsi="Times New Roman" w:cs="Times New Roman"/>
                <w:sz w:val="18"/>
                <w:szCs w:val="18"/>
                <w:lang w:eastAsia="en-US"/>
              </w:rPr>
              <w:br/>
              <w:t>T.D.5.9. Dinlediğini/izlediğini kendi içinde karşılaştırabilme</w:t>
            </w:r>
            <w:r w:rsidRPr="00963D2B">
              <w:rPr>
                <w:rFonts w:ascii="Times New Roman" w:eastAsia="Calibri" w:hAnsi="Times New Roman" w:cs="Times New Roman"/>
                <w:sz w:val="18"/>
                <w:szCs w:val="18"/>
                <w:lang w:eastAsia="en-US"/>
              </w:rPr>
              <w:br/>
              <w:t>T.D.5.11. Dinlediğindeki/izlediğindeki unsurları sınıflandırabilme</w:t>
            </w:r>
            <w:r w:rsidRPr="00963D2B">
              <w:rPr>
                <w:rFonts w:ascii="Times New Roman" w:eastAsia="Calibri" w:hAnsi="Times New Roman" w:cs="Times New Roman"/>
                <w:sz w:val="18"/>
                <w:szCs w:val="18"/>
                <w:lang w:eastAsia="en-US"/>
              </w:rPr>
              <w:br/>
              <w:t>T.D.5.15. Bilgilendirici metinde anahtar kelime</w:t>
            </w:r>
            <w:r>
              <w:rPr>
                <w:rFonts w:ascii="Times New Roman" w:eastAsia="Calibri" w:hAnsi="Times New Roman" w:cs="Times New Roman"/>
                <w:sz w:val="18"/>
                <w:szCs w:val="18"/>
                <w:lang w:eastAsia="en-US"/>
              </w:rPr>
              <w:t>leri belirlemeye yönelik çözüm</w:t>
            </w:r>
            <w:r w:rsidRPr="00963D2B">
              <w:rPr>
                <w:rFonts w:ascii="Times New Roman" w:eastAsia="Calibri" w:hAnsi="Times New Roman" w:cs="Times New Roman"/>
                <w:sz w:val="18"/>
                <w:szCs w:val="18"/>
                <w:lang w:eastAsia="en-US"/>
              </w:rPr>
              <w:t>leme yapabilme</w:t>
            </w:r>
            <w:r w:rsidRPr="00963D2B">
              <w:rPr>
                <w:rFonts w:ascii="Times New Roman" w:eastAsia="Calibri" w:hAnsi="Times New Roman" w:cs="Times New Roman"/>
                <w:sz w:val="18"/>
                <w:szCs w:val="18"/>
                <w:lang w:eastAsia="en-US"/>
              </w:rPr>
              <w:br/>
              <w:t>T.D.5.21. Dinlediğini/izlediğini özetleyebilme</w:t>
            </w:r>
            <w:r w:rsidRPr="00963D2B">
              <w:rPr>
                <w:rFonts w:ascii="Times New Roman" w:eastAsia="Calibri" w:hAnsi="Times New Roman" w:cs="Times New Roman"/>
                <w:sz w:val="18"/>
                <w:szCs w:val="18"/>
                <w:lang w:eastAsia="en-US"/>
              </w:rPr>
              <w:br/>
              <w:t>T.D.5.25. Dinleme/izleme sürecine yönelik öz yansıtma yapabilme/kendini uyarlayabilme</w:t>
            </w:r>
          </w:p>
          <w:p w14:paraId="0C5544A8" w14:textId="429FA515" w:rsidR="00851512" w:rsidRPr="00963D2B" w:rsidRDefault="00963D2B" w:rsidP="00963D2B">
            <w:pPr>
              <w:spacing w:line="240" w:lineRule="auto"/>
              <w:rPr>
                <w:rFonts w:ascii="Times New Roman" w:eastAsia="Calibri" w:hAnsi="Times New Roman" w:cs="Times New Roman"/>
                <w:sz w:val="18"/>
                <w:szCs w:val="18"/>
                <w:lang w:eastAsia="en-US"/>
              </w:rPr>
            </w:pPr>
            <w:r w:rsidRPr="00963D2B">
              <w:rPr>
                <w:rFonts w:ascii="Times New Roman" w:eastAsia="Calibri" w:hAnsi="Times New Roman" w:cs="Times New Roman"/>
                <w:sz w:val="18"/>
                <w:szCs w:val="18"/>
                <w:lang w:eastAsia="en-US"/>
              </w:rPr>
              <w:br/>
            </w:r>
            <w:r w:rsidRPr="00963D2B">
              <w:rPr>
                <w:rFonts w:ascii="Times New Roman" w:eastAsia="Calibri" w:hAnsi="Times New Roman" w:cs="Times New Roman"/>
                <w:b/>
                <w:bCs/>
                <w:sz w:val="18"/>
                <w:szCs w:val="18"/>
                <w:lang w:eastAsia="en-US"/>
              </w:rPr>
              <w:t>Okuma</w:t>
            </w:r>
            <w:r w:rsidRPr="00963D2B">
              <w:rPr>
                <w:rFonts w:ascii="Times New Roman" w:eastAsia="Calibri" w:hAnsi="Times New Roman" w:cs="Times New Roman"/>
                <w:sz w:val="18"/>
                <w:szCs w:val="18"/>
                <w:lang w:eastAsia="en-US"/>
              </w:rPr>
              <w:br/>
              <w:t>T.O.</w:t>
            </w:r>
            <w:proofErr w:type="gramStart"/>
            <w:r w:rsidRPr="00963D2B">
              <w:rPr>
                <w:rFonts w:ascii="Times New Roman" w:eastAsia="Calibri" w:hAnsi="Times New Roman" w:cs="Times New Roman"/>
                <w:sz w:val="18"/>
                <w:szCs w:val="18"/>
                <w:lang w:eastAsia="en-US"/>
              </w:rPr>
              <w:t>5.1</w:t>
            </w:r>
            <w:proofErr w:type="gramEnd"/>
            <w:r w:rsidRPr="00963D2B">
              <w:rPr>
                <w:rFonts w:ascii="Times New Roman" w:eastAsia="Calibri" w:hAnsi="Times New Roman" w:cs="Times New Roman"/>
                <w:sz w:val="18"/>
                <w:szCs w:val="18"/>
                <w:lang w:eastAsia="en-US"/>
              </w:rPr>
              <w:t>. Okumada materyal seçimini yönetebilme</w:t>
            </w:r>
            <w:r w:rsidRPr="00963D2B">
              <w:rPr>
                <w:rFonts w:ascii="Times New Roman" w:eastAsia="Calibri" w:hAnsi="Times New Roman" w:cs="Times New Roman"/>
                <w:sz w:val="18"/>
                <w:szCs w:val="18"/>
                <w:lang w:eastAsia="en-US"/>
              </w:rPr>
              <w:br/>
              <w:t>T.O.5.3. Okumada strateji ve yöntem seçimlerini yönetebilme</w:t>
            </w:r>
            <w:r w:rsidRPr="00963D2B">
              <w:rPr>
                <w:rFonts w:ascii="Times New Roman" w:eastAsia="Calibri" w:hAnsi="Times New Roman" w:cs="Times New Roman"/>
                <w:sz w:val="18"/>
                <w:szCs w:val="18"/>
                <w:lang w:eastAsia="en-US"/>
              </w:rPr>
              <w:br/>
              <w:t>T.O.5.7. Görselle iletilen anlamı belirleyebilme</w:t>
            </w:r>
            <w:r w:rsidRPr="00963D2B">
              <w:rPr>
                <w:rFonts w:ascii="Times New Roman" w:eastAsia="Calibri" w:hAnsi="Times New Roman" w:cs="Times New Roman"/>
                <w:sz w:val="18"/>
                <w:szCs w:val="18"/>
                <w:lang w:eastAsia="en-US"/>
              </w:rPr>
              <w:br/>
              <w:t>T.O.5.10. Metin içi karşılaştırma yapabilme</w:t>
            </w:r>
            <w:r w:rsidRPr="00963D2B">
              <w:rPr>
                <w:rFonts w:ascii="Times New Roman" w:eastAsia="Calibri" w:hAnsi="Times New Roman" w:cs="Times New Roman"/>
                <w:sz w:val="18"/>
                <w:szCs w:val="18"/>
                <w:lang w:eastAsia="en-US"/>
              </w:rPr>
              <w:br/>
              <w:t>T.O.5.12. Metindeki unsurları sınıflandırabilme</w:t>
            </w:r>
            <w:r w:rsidRPr="00963D2B">
              <w:rPr>
                <w:rFonts w:ascii="Times New Roman" w:eastAsia="Calibri" w:hAnsi="Times New Roman" w:cs="Times New Roman"/>
                <w:sz w:val="18"/>
                <w:szCs w:val="18"/>
                <w:lang w:eastAsia="en-US"/>
              </w:rPr>
              <w:br/>
              <w:t>T.O.5.16. Bilgilendirici metinde anahtar kelimeleri belirlemeye yönelik çözümleme yapabilme</w:t>
            </w:r>
            <w:r w:rsidRPr="00963D2B">
              <w:rPr>
                <w:rFonts w:ascii="Times New Roman" w:eastAsia="Calibri" w:hAnsi="Times New Roman" w:cs="Times New Roman"/>
                <w:sz w:val="18"/>
                <w:szCs w:val="18"/>
                <w:lang w:eastAsia="en-US"/>
              </w:rPr>
              <w:br/>
              <w:t>T.O.5.23. Okuduğunu özetleyebilme</w:t>
            </w:r>
            <w:r w:rsidRPr="00963D2B">
              <w:rPr>
                <w:rFonts w:ascii="Times New Roman" w:eastAsia="Calibri" w:hAnsi="Times New Roman" w:cs="Times New Roman"/>
                <w:sz w:val="18"/>
                <w:szCs w:val="18"/>
                <w:lang w:eastAsia="en-US"/>
              </w:rPr>
              <w:br/>
              <w:t>T.O.5.27. Okuma sürecine yönelik öz yansıtma yapabilme/kendini uyarlayabilme</w:t>
            </w:r>
          </w:p>
        </w:tc>
        <w:tc>
          <w:tcPr>
            <w:tcW w:w="3514" w:type="dxa"/>
          </w:tcPr>
          <w:p w14:paraId="7805516F" w14:textId="77777777" w:rsidR="00963D2B" w:rsidRPr="00963D2B" w:rsidRDefault="00963D2B" w:rsidP="00963D2B">
            <w:pPr>
              <w:spacing w:line="240" w:lineRule="auto"/>
              <w:rPr>
                <w:rFonts w:ascii="Times New Roman" w:eastAsia="Calibri" w:hAnsi="Times New Roman" w:cs="Times New Roman"/>
                <w:sz w:val="18"/>
                <w:szCs w:val="18"/>
                <w:lang w:eastAsia="en-US"/>
              </w:rPr>
            </w:pPr>
            <w:r w:rsidRPr="00963D2B">
              <w:rPr>
                <w:rFonts w:ascii="Times New Roman" w:eastAsia="Calibri" w:hAnsi="Times New Roman" w:cs="Times New Roman"/>
                <w:b/>
                <w:bCs/>
                <w:sz w:val="18"/>
                <w:szCs w:val="18"/>
                <w:lang w:eastAsia="en-US"/>
              </w:rPr>
              <w:t>Konuşma</w:t>
            </w:r>
            <w:r w:rsidRPr="00963D2B">
              <w:rPr>
                <w:rFonts w:ascii="Times New Roman" w:eastAsia="Calibri" w:hAnsi="Times New Roman" w:cs="Times New Roman"/>
                <w:sz w:val="18"/>
                <w:szCs w:val="18"/>
                <w:lang w:eastAsia="en-US"/>
              </w:rPr>
              <w:br/>
              <w:t>T.K.</w:t>
            </w:r>
            <w:proofErr w:type="gramStart"/>
            <w:r w:rsidRPr="00963D2B">
              <w:rPr>
                <w:rFonts w:ascii="Times New Roman" w:eastAsia="Calibri" w:hAnsi="Times New Roman" w:cs="Times New Roman"/>
                <w:sz w:val="18"/>
                <w:szCs w:val="18"/>
                <w:lang w:eastAsia="en-US"/>
              </w:rPr>
              <w:t>5.1</w:t>
            </w:r>
            <w:proofErr w:type="gramEnd"/>
            <w:r w:rsidRPr="00963D2B">
              <w:rPr>
                <w:rFonts w:ascii="Times New Roman" w:eastAsia="Calibri" w:hAnsi="Times New Roman" w:cs="Times New Roman"/>
                <w:sz w:val="18"/>
                <w:szCs w:val="18"/>
                <w:lang w:eastAsia="en-US"/>
              </w:rPr>
              <w:t>. Konuşma sürecini yönetebilme</w:t>
            </w:r>
            <w:r w:rsidRPr="00963D2B">
              <w:rPr>
                <w:rFonts w:ascii="Times New Roman" w:eastAsia="Calibri" w:hAnsi="Times New Roman" w:cs="Times New Roman"/>
                <w:sz w:val="18"/>
                <w:szCs w:val="18"/>
                <w:lang w:eastAsia="en-US"/>
              </w:rPr>
              <w:br/>
              <w:t>T.K.5.12. Konuşmasında karşılaştırma yapabilme</w:t>
            </w:r>
            <w:r w:rsidRPr="00963D2B">
              <w:rPr>
                <w:rFonts w:ascii="Times New Roman" w:eastAsia="Calibri" w:hAnsi="Times New Roman" w:cs="Times New Roman"/>
                <w:sz w:val="18"/>
                <w:szCs w:val="18"/>
                <w:lang w:eastAsia="en-US"/>
              </w:rPr>
              <w:br/>
              <w:t>T.K.5.17. Sözlü olarak tartışmaya katılabilme</w:t>
            </w:r>
            <w:r w:rsidRPr="00963D2B">
              <w:rPr>
                <w:rFonts w:ascii="Times New Roman" w:eastAsia="Calibri" w:hAnsi="Times New Roman" w:cs="Times New Roman"/>
                <w:sz w:val="18"/>
                <w:szCs w:val="18"/>
                <w:lang w:eastAsia="en-US"/>
              </w:rPr>
              <w:br/>
              <w:t>T.K.5.20. Hazırlıklı konuşmasını yapılandırabilme</w:t>
            </w:r>
            <w:r w:rsidRPr="00963D2B">
              <w:rPr>
                <w:rFonts w:ascii="Times New Roman" w:eastAsia="Calibri" w:hAnsi="Times New Roman" w:cs="Times New Roman"/>
                <w:sz w:val="18"/>
                <w:szCs w:val="18"/>
                <w:lang w:eastAsia="en-US"/>
              </w:rPr>
              <w:br/>
              <w:t>T.K.5.26. Konuşma sürecine yönelik öz yansıtma yapabilme/kendini uyarlaya- bilme</w:t>
            </w:r>
          </w:p>
          <w:p w14:paraId="5B2229B5" w14:textId="018CDC2B" w:rsidR="00963D2B" w:rsidRDefault="00963D2B" w:rsidP="00963D2B">
            <w:pPr>
              <w:rPr>
                <w:rFonts w:ascii="Times New Roman" w:hAnsi="Times New Roman" w:cs="Times New Roman"/>
                <w:sz w:val="18"/>
                <w:szCs w:val="18"/>
              </w:rPr>
            </w:pPr>
            <w:r w:rsidRPr="00963D2B">
              <w:rPr>
                <w:rFonts w:ascii="Times New Roman" w:eastAsia="Calibri" w:hAnsi="Times New Roman" w:cs="Times New Roman"/>
                <w:sz w:val="18"/>
                <w:szCs w:val="18"/>
                <w:lang w:eastAsia="en-US"/>
              </w:rPr>
              <w:br/>
            </w:r>
            <w:r w:rsidRPr="00963D2B">
              <w:rPr>
                <w:rFonts w:ascii="Times New Roman" w:eastAsia="Calibri" w:hAnsi="Times New Roman" w:cs="Times New Roman"/>
                <w:b/>
                <w:bCs/>
                <w:sz w:val="18"/>
                <w:szCs w:val="18"/>
                <w:lang w:eastAsia="en-US"/>
              </w:rPr>
              <w:t>Yazma</w:t>
            </w:r>
            <w:r w:rsidRPr="00963D2B">
              <w:rPr>
                <w:rFonts w:ascii="Times New Roman" w:eastAsia="Calibri" w:hAnsi="Times New Roman" w:cs="Times New Roman"/>
                <w:sz w:val="18"/>
                <w:szCs w:val="18"/>
                <w:lang w:eastAsia="en-US"/>
              </w:rPr>
              <w:br/>
              <w:t>T.Y.</w:t>
            </w:r>
            <w:proofErr w:type="gramStart"/>
            <w:r w:rsidRPr="00963D2B">
              <w:rPr>
                <w:rFonts w:ascii="Times New Roman" w:eastAsia="Calibri" w:hAnsi="Times New Roman" w:cs="Times New Roman"/>
                <w:sz w:val="18"/>
                <w:szCs w:val="18"/>
                <w:lang w:eastAsia="en-US"/>
              </w:rPr>
              <w:t>5.1</w:t>
            </w:r>
            <w:proofErr w:type="gramEnd"/>
            <w:r w:rsidRPr="00963D2B">
              <w:rPr>
                <w:rFonts w:ascii="Times New Roman" w:eastAsia="Calibri" w:hAnsi="Times New Roman" w:cs="Times New Roman"/>
                <w:sz w:val="18"/>
                <w:szCs w:val="18"/>
                <w:lang w:eastAsia="en-US"/>
              </w:rPr>
              <w:t>. Yazma sürecini yönetebilme</w:t>
            </w:r>
            <w:r w:rsidRPr="00963D2B">
              <w:rPr>
                <w:rFonts w:ascii="Times New Roman" w:eastAsia="Calibri" w:hAnsi="Times New Roman" w:cs="Times New Roman"/>
                <w:sz w:val="18"/>
                <w:szCs w:val="18"/>
                <w:lang w:eastAsia="en-US"/>
              </w:rPr>
              <w:br/>
              <w:t>T.Y.5.3. Yazısında içerik ve yapıya yönelik seçimlerini yönetebilme</w:t>
            </w:r>
            <w:r w:rsidRPr="00963D2B">
              <w:rPr>
                <w:rFonts w:ascii="Times New Roman" w:eastAsia="Calibri" w:hAnsi="Times New Roman" w:cs="Times New Roman"/>
                <w:sz w:val="18"/>
                <w:szCs w:val="18"/>
                <w:lang w:eastAsia="en-US"/>
              </w:rPr>
              <w:br/>
              <w:t>T.Y.5.9. Yazısında karşılaştırma yapabilme</w:t>
            </w:r>
            <w:r w:rsidRPr="00963D2B">
              <w:rPr>
                <w:rFonts w:ascii="Times New Roman" w:eastAsia="Calibri" w:hAnsi="Times New Roman" w:cs="Times New Roman"/>
                <w:sz w:val="18"/>
                <w:szCs w:val="18"/>
                <w:lang w:eastAsia="en-US"/>
              </w:rPr>
              <w:br/>
              <w:t>T.Y.5.14. Yazılı üretiminde ve yazılı etkileşiminde tartışabilme</w:t>
            </w:r>
            <w:r w:rsidRPr="00963D2B">
              <w:rPr>
                <w:rFonts w:ascii="Times New Roman" w:eastAsia="Calibri" w:hAnsi="Times New Roman" w:cs="Times New Roman"/>
                <w:sz w:val="18"/>
                <w:szCs w:val="18"/>
                <w:lang w:eastAsia="en-US"/>
              </w:rPr>
              <w:br/>
              <w:t>T.Y.5.21. Yazım kuralları ve noktalama işaretlerini uygulayabilme</w:t>
            </w:r>
            <w:r w:rsidRPr="00963D2B">
              <w:rPr>
                <w:rFonts w:ascii="Times New Roman" w:eastAsia="Calibri" w:hAnsi="Times New Roman" w:cs="Times New Roman"/>
                <w:sz w:val="18"/>
                <w:szCs w:val="18"/>
                <w:lang w:eastAsia="en-US"/>
              </w:rPr>
              <w:br/>
              <w:t>T.Y.5.22. Yazma sürecine yönelik öz yansıtma yapabilme/kendini uyarlayabilme</w:t>
            </w:r>
          </w:p>
          <w:p w14:paraId="72B7919A" w14:textId="77777777" w:rsidR="00851512" w:rsidRPr="00963D2B" w:rsidRDefault="00851512" w:rsidP="00963D2B">
            <w:pPr>
              <w:rPr>
                <w:rFonts w:ascii="Times New Roman" w:hAnsi="Times New Roman" w:cs="Times New Roman"/>
                <w:sz w:val="18"/>
                <w:szCs w:val="18"/>
              </w:rPr>
            </w:pPr>
          </w:p>
        </w:tc>
      </w:tr>
      <w:tr w:rsidR="00B34095" w:rsidRPr="00FF41E9" w14:paraId="638A4797" w14:textId="77777777" w:rsidTr="00963D2B">
        <w:tc>
          <w:tcPr>
            <w:tcW w:w="2518" w:type="dxa"/>
            <w:gridSpan w:val="2"/>
          </w:tcPr>
          <w:p w14:paraId="43FE472B" w14:textId="77777777" w:rsidR="00BA1AAD" w:rsidRPr="00FF41E9" w:rsidRDefault="00B34095">
            <w:pPr>
              <w:rPr>
                <w:rFonts w:ascii="Times New Roman" w:hAnsi="Times New Roman" w:cs="Times New Roman"/>
                <w:sz w:val="18"/>
                <w:szCs w:val="18"/>
              </w:rPr>
            </w:pPr>
            <w:r w:rsidRPr="00FF41E9">
              <w:rPr>
                <w:rFonts w:ascii="Times New Roman" w:hAnsi="Times New Roman" w:cs="Times New Roman"/>
                <w:b/>
                <w:bCs/>
                <w:sz w:val="18"/>
                <w:szCs w:val="18"/>
              </w:rPr>
              <w:t>Öğrenme Kanıtları</w:t>
            </w:r>
          </w:p>
        </w:tc>
        <w:tc>
          <w:tcPr>
            <w:tcW w:w="7767" w:type="dxa"/>
            <w:gridSpan w:val="5"/>
          </w:tcPr>
          <w:p w14:paraId="18E18A1B" w14:textId="083D5D12" w:rsidR="005F02AA" w:rsidRPr="00CA463F" w:rsidRDefault="002567AA" w:rsidP="005F02AA">
            <w:pPr>
              <w:pStyle w:val="AralkYok"/>
              <w:rPr>
                <w:rFonts w:ascii="Times New Roman" w:hAnsi="Times New Roman" w:cs="Times New Roman"/>
                <w:b/>
                <w:bCs/>
              </w:rPr>
            </w:pPr>
            <w:r>
              <w:rPr>
                <w:rFonts w:ascii="Times New Roman" w:hAnsi="Times New Roman" w:cs="Times New Roman"/>
                <w:sz w:val="18"/>
                <w:szCs w:val="18"/>
              </w:rPr>
              <w:t xml:space="preserve"> </w:t>
            </w:r>
            <w:r w:rsidR="005F02AA" w:rsidRPr="00CA463F">
              <w:rPr>
                <w:rFonts w:ascii="Times New Roman" w:hAnsi="Times New Roman" w:cs="Times New Roman"/>
                <w:b/>
                <w:bCs/>
              </w:rPr>
              <w:t>Kalıplaşmış İfadeleri Kullanma Kontrol Listesi: Ö</w:t>
            </w:r>
            <w:r w:rsidR="005F02AA" w:rsidRPr="00CA463F">
              <w:rPr>
                <w:rFonts w:ascii="Times New Roman" w:hAnsi="Times New Roman" w:cs="Times New Roman"/>
              </w:rPr>
              <w:t>ğrencilerin diyalogları uygun kalıplaşmış ifadelerle tamamlayabilme ve bu ifadeleri doğru bağlamda kullanabilme becerilerini değerlendirmek için kullanılabilir.</w:t>
            </w:r>
            <w:r w:rsidR="005F02AA">
              <w:rPr>
                <w:rFonts w:ascii="Times New Roman" w:hAnsi="Times New Roman" w:cs="Times New Roman"/>
              </w:rPr>
              <w:t xml:space="preserve"> (3. Etkinlik)</w:t>
            </w:r>
          </w:p>
          <w:p w14:paraId="0CFD1138" w14:textId="352838E8" w:rsidR="00B3437D" w:rsidRPr="005F02AA" w:rsidRDefault="005F02AA" w:rsidP="005F02AA">
            <w:pPr>
              <w:pStyle w:val="AralkYok"/>
              <w:rPr>
                <w:rFonts w:ascii="Times New Roman" w:hAnsi="Times New Roman" w:cs="Times New Roman"/>
                <w:b/>
                <w:bCs/>
              </w:rPr>
            </w:pPr>
            <w:r w:rsidRPr="00CA463F">
              <w:rPr>
                <w:rFonts w:ascii="Times New Roman" w:hAnsi="Times New Roman" w:cs="Times New Roman"/>
                <w:b/>
                <w:bCs/>
              </w:rPr>
              <w:t>İstasyon Tekniği Grup Çalışması Değerlendirme Ölçeği: Ö</w:t>
            </w:r>
            <w:r w:rsidRPr="00CA463F">
              <w:rPr>
                <w:rFonts w:ascii="Times New Roman" w:hAnsi="Times New Roman" w:cs="Times New Roman"/>
              </w:rPr>
              <w:t>ğrencilerin grup çalışmasına bireysel katkılarını ve verilen yönergelere uyum becerilerini değerlendirmek için kullanılabilir.</w:t>
            </w:r>
            <w:r>
              <w:rPr>
                <w:rFonts w:ascii="Times New Roman" w:hAnsi="Times New Roman" w:cs="Times New Roman"/>
              </w:rPr>
              <w:t xml:space="preserve"> ( 9. Etkinlik)</w:t>
            </w:r>
          </w:p>
        </w:tc>
      </w:tr>
      <w:tr w:rsidR="00AB0FDC" w:rsidRPr="00FF41E9" w14:paraId="06CABDD5" w14:textId="6AD7321B" w:rsidTr="00AB0FDC">
        <w:tc>
          <w:tcPr>
            <w:tcW w:w="2130" w:type="dxa"/>
          </w:tcPr>
          <w:p w14:paraId="369F1991" w14:textId="33A56E7A" w:rsidR="00C44E3E" w:rsidRDefault="00C44E3E" w:rsidP="00DF1B11">
            <w:pPr>
              <w:rPr>
                <w:rFonts w:ascii="Times New Roman" w:hAnsi="Times New Roman" w:cs="Times New Roman"/>
                <w:b/>
                <w:bCs/>
                <w:sz w:val="18"/>
                <w:szCs w:val="18"/>
              </w:rPr>
            </w:pPr>
          </w:p>
          <w:p w14:paraId="10A48EC5" w14:textId="77777777" w:rsidR="00C44E3E" w:rsidRDefault="00C44E3E" w:rsidP="00DF1B11">
            <w:pPr>
              <w:rPr>
                <w:rFonts w:ascii="Times New Roman" w:hAnsi="Times New Roman" w:cs="Times New Roman"/>
                <w:b/>
                <w:bCs/>
                <w:sz w:val="18"/>
                <w:szCs w:val="18"/>
              </w:rPr>
            </w:pPr>
          </w:p>
          <w:p w14:paraId="1405CCCC" w14:textId="77777777" w:rsidR="00C44E3E" w:rsidRDefault="00C44E3E" w:rsidP="00DF1B11">
            <w:pPr>
              <w:rPr>
                <w:rFonts w:ascii="Times New Roman" w:hAnsi="Times New Roman" w:cs="Times New Roman"/>
                <w:b/>
                <w:bCs/>
                <w:sz w:val="18"/>
                <w:szCs w:val="18"/>
              </w:rPr>
            </w:pPr>
          </w:p>
          <w:p w14:paraId="3D8E6E8C" w14:textId="77777777" w:rsidR="00C44E3E" w:rsidRDefault="00C44E3E" w:rsidP="00DF1B11">
            <w:pPr>
              <w:rPr>
                <w:rFonts w:ascii="Times New Roman" w:hAnsi="Times New Roman" w:cs="Times New Roman"/>
                <w:b/>
                <w:bCs/>
                <w:sz w:val="18"/>
                <w:szCs w:val="18"/>
              </w:rPr>
            </w:pPr>
          </w:p>
          <w:p w14:paraId="68C81DC7" w14:textId="19765722" w:rsidR="00AB0FDC" w:rsidRDefault="00AB0FDC" w:rsidP="00DF1B11">
            <w:pPr>
              <w:rPr>
                <w:rFonts w:ascii="Times New Roman" w:hAnsi="Times New Roman" w:cs="Times New Roman"/>
                <w:b/>
                <w:bCs/>
                <w:sz w:val="18"/>
                <w:szCs w:val="18"/>
              </w:rPr>
            </w:pPr>
            <w:r>
              <w:rPr>
                <w:rFonts w:ascii="Times New Roman" w:hAnsi="Times New Roman" w:cs="Times New Roman"/>
                <w:b/>
                <w:bCs/>
                <w:sz w:val="18"/>
                <w:szCs w:val="18"/>
              </w:rPr>
              <w:t xml:space="preserve">                                          </w:t>
            </w:r>
          </w:p>
          <w:p w14:paraId="54148814" w14:textId="77777777" w:rsidR="000C7D52" w:rsidRDefault="000C7D52" w:rsidP="00AB0FDC">
            <w:pPr>
              <w:spacing w:line="256" w:lineRule="auto"/>
              <w:rPr>
                <w:rFonts w:ascii="Times New Roman" w:eastAsia="Times New Roman" w:hAnsi="Times New Roman" w:cs="Times New Roman"/>
                <w:b/>
                <w:bCs/>
              </w:rPr>
            </w:pPr>
          </w:p>
          <w:p w14:paraId="32B54766" w14:textId="77777777" w:rsidR="000C7D52" w:rsidRDefault="000C7D52" w:rsidP="00AB0FDC">
            <w:pPr>
              <w:spacing w:line="256" w:lineRule="auto"/>
              <w:rPr>
                <w:rFonts w:ascii="Times New Roman" w:eastAsia="Times New Roman" w:hAnsi="Times New Roman" w:cs="Times New Roman"/>
                <w:b/>
                <w:bCs/>
              </w:rPr>
            </w:pPr>
          </w:p>
          <w:p w14:paraId="6F80EF9D" w14:textId="77777777" w:rsidR="000C7D52" w:rsidRDefault="000C7D52" w:rsidP="00AB0FDC">
            <w:pPr>
              <w:spacing w:line="256" w:lineRule="auto"/>
              <w:rPr>
                <w:rFonts w:ascii="Times New Roman" w:eastAsia="Times New Roman" w:hAnsi="Times New Roman" w:cs="Times New Roman"/>
                <w:b/>
                <w:bCs/>
              </w:rPr>
            </w:pPr>
          </w:p>
          <w:p w14:paraId="407558E4" w14:textId="77777777" w:rsidR="000C7D52" w:rsidRDefault="000C7D52" w:rsidP="00AB0FDC">
            <w:pPr>
              <w:spacing w:line="256" w:lineRule="auto"/>
              <w:rPr>
                <w:rFonts w:ascii="Times New Roman" w:eastAsia="Times New Roman" w:hAnsi="Times New Roman" w:cs="Times New Roman"/>
                <w:b/>
                <w:bCs/>
              </w:rPr>
            </w:pPr>
          </w:p>
          <w:p w14:paraId="70DFEA3B" w14:textId="77777777" w:rsidR="000C7D52" w:rsidRDefault="000C7D52" w:rsidP="00AB0FDC">
            <w:pPr>
              <w:spacing w:line="256" w:lineRule="auto"/>
              <w:rPr>
                <w:rFonts w:ascii="Times New Roman" w:eastAsia="Times New Roman" w:hAnsi="Times New Roman" w:cs="Times New Roman"/>
                <w:b/>
                <w:bCs/>
              </w:rPr>
            </w:pPr>
          </w:p>
          <w:p w14:paraId="5929DD9B" w14:textId="77777777" w:rsidR="000C7D52" w:rsidRDefault="000C7D52" w:rsidP="00AB0FDC">
            <w:pPr>
              <w:spacing w:line="256" w:lineRule="auto"/>
              <w:rPr>
                <w:rFonts w:ascii="Times New Roman" w:eastAsia="Times New Roman" w:hAnsi="Times New Roman" w:cs="Times New Roman"/>
                <w:b/>
                <w:bCs/>
              </w:rPr>
            </w:pPr>
          </w:p>
          <w:p w14:paraId="36276D09" w14:textId="77777777" w:rsidR="000C7D52" w:rsidRDefault="000C7D52" w:rsidP="00AB0FDC">
            <w:pPr>
              <w:spacing w:line="256" w:lineRule="auto"/>
              <w:rPr>
                <w:rFonts w:ascii="Times New Roman" w:eastAsia="Times New Roman" w:hAnsi="Times New Roman" w:cs="Times New Roman"/>
                <w:b/>
                <w:bCs/>
              </w:rPr>
            </w:pPr>
          </w:p>
          <w:p w14:paraId="218EB110" w14:textId="77777777" w:rsidR="000C7D52" w:rsidRDefault="000C7D52" w:rsidP="00AB0FDC">
            <w:pPr>
              <w:spacing w:line="256" w:lineRule="auto"/>
              <w:rPr>
                <w:rFonts w:ascii="Times New Roman" w:eastAsia="Times New Roman" w:hAnsi="Times New Roman" w:cs="Times New Roman"/>
                <w:b/>
                <w:bCs/>
              </w:rPr>
            </w:pPr>
          </w:p>
          <w:p w14:paraId="7403453D" w14:textId="63D3277F" w:rsidR="00AB0FDC" w:rsidRPr="00A8201C" w:rsidRDefault="00AB0FDC" w:rsidP="00AB0FDC">
            <w:pPr>
              <w:spacing w:line="256" w:lineRule="auto"/>
              <w:rPr>
                <w:rFonts w:ascii="Times New Roman" w:eastAsia="Times New Roman" w:hAnsi="Times New Roman" w:cs="Times New Roman"/>
              </w:rPr>
            </w:pPr>
            <w:r w:rsidRPr="00A8201C">
              <w:rPr>
                <w:rFonts w:ascii="Times New Roman" w:eastAsia="Times New Roman" w:hAnsi="Times New Roman" w:cs="Times New Roman"/>
                <w:b/>
                <w:bCs/>
              </w:rPr>
              <w:t xml:space="preserve">Öğretme-Öğrenme </w:t>
            </w:r>
            <w:r w:rsidR="00C44E3E">
              <w:rPr>
                <w:rFonts w:ascii="Times New Roman" w:eastAsia="Times New Roman" w:hAnsi="Times New Roman" w:cs="Times New Roman"/>
                <w:b/>
                <w:bCs/>
              </w:rPr>
              <w:t>Yaşantıları</w:t>
            </w:r>
          </w:p>
          <w:p w14:paraId="0218A6FC" w14:textId="11693914" w:rsidR="00AB0FDC" w:rsidRPr="00FF41E9" w:rsidRDefault="00AB0FDC" w:rsidP="000C7D52">
            <w:pPr>
              <w:spacing w:line="256" w:lineRule="auto"/>
              <w:ind w:left="294"/>
              <w:rPr>
                <w:rFonts w:ascii="Times New Roman" w:hAnsi="Times New Roman" w:cs="Times New Roman"/>
                <w:sz w:val="18"/>
                <w:szCs w:val="18"/>
              </w:rPr>
            </w:pPr>
          </w:p>
        </w:tc>
        <w:tc>
          <w:tcPr>
            <w:tcW w:w="8155" w:type="dxa"/>
            <w:gridSpan w:val="6"/>
          </w:tcPr>
          <w:p w14:paraId="6C697E39" w14:textId="0022DCCF" w:rsidR="007B701A" w:rsidRDefault="00B3437D" w:rsidP="00D85CB1">
            <w:pPr>
              <w:pStyle w:val="AralkYok"/>
              <w:numPr>
                <w:ilvl w:val="0"/>
                <w:numId w:val="21"/>
              </w:numPr>
              <w:rPr>
                <w:rFonts w:ascii="Times New Roman" w:hAnsi="Times New Roman" w:cs="Times New Roman"/>
              </w:rPr>
            </w:pPr>
            <w:r>
              <w:rPr>
                <w:rFonts w:ascii="Times New Roman" w:hAnsi="Times New Roman" w:cs="Times New Roman"/>
              </w:rPr>
              <w:lastRenderedPageBreak/>
              <w:t xml:space="preserve">Öğrencilere ülkemizdeki dini bayramların neler olduğu ve bu bayramlarda neler yapıldığı sorulacak. Ayrıca bayram ziyaretlerinde neler yapıldığı da konuşulacak. Yapılan </w:t>
            </w:r>
            <w:r>
              <w:rPr>
                <w:rFonts w:ascii="Times New Roman" w:hAnsi="Times New Roman" w:cs="Times New Roman"/>
              </w:rPr>
              <w:lastRenderedPageBreak/>
              <w:t>konuşmalarla metne hazırlık yapılacak.</w:t>
            </w:r>
          </w:p>
          <w:p w14:paraId="5CA6162A" w14:textId="18FBE8BF" w:rsidR="000C7D52" w:rsidRDefault="00B3437D" w:rsidP="00A702CF">
            <w:pPr>
              <w:pStyle w:val="AralkYok"/>
              <w:numPr>
                <w:ilvl w:val="0"/>
                <w:numId w:val="21"/>
              </w:numPr>
              <w:rPr>
                <w:rFonts w:ascii="Times New Roman" w:hAnsi="Times New Roman" w:cs="Times New Roman"/>
              </w:rPr>
            </w:pPr>
            <w:r>
              <w:rPr>
                <w:rFonts w:ascii="Times New Roman" w:hAnsi="Times New Roman" w:cs="Times New Roman"/>
              </w:rPr>
              <w:t xml:space="preserve">Bu hafta Bugün Bayram adlı izleme metni işlenecek. İzleme sırasında metnin anahtar sözcüklerinin 1. </w:t>
            </w:r>
            <w:r w:rsidR="003C5F9F">
              <w:rPr>
                <w:rFonts w:ascii="Times New Roman" w:hAnsi="Times New Roman" w:cs="Times New Roman"/>
              </w:rPr>
              <w:t>e</w:t>
            </w:r>
            <w:r>
              <w:rPr>
                <w:rFonts w:ascii="Times New Roman" w:hAnsi="Times New Roman" w:cs="Times New Roman"/>
              </w:rPr>
              <w:t xml:space="preserve">tkinliğe </w:t>
            </w:r>
            <w:r w:rsidR="003C5F9F">
              <w:rPr>
                <w:rFonts w:ascii="Times New Roman" w:hAnsi="Times New Roman" w:cs="Times New Roman"/>
              </w:rPr>
              <w:t>yazılması istenecek. Metin iki kez izletilecek.</w:t>
            </w:r>
          </w:p>
          <w:p w14:paraId="2DB92903" w14:textId="1317163C" w:rsidR="003C5F9F" w:rsidRDefault="003C5F9F" w:rsidP="00A702CF">
            <w:pPr>
              <w:pStyle w:val="AralkYok"/>
              <w:numPr>
                <w:ilvl w:val="0"/>
                <w:numId w:val="21"/>
              </w:numPr>
              <w:rPr>
                <w:rFonts w:ascii="Times New Roman" w:hAnsi="Times New Roman" w:cs="Times New Roman"/>
              </w:rPr>
            </w:pPr>
            <w:r>
              <w:rPr>
                <w:rFonts w:ascii="Times New Roman" w:hAnsi="Times New Roman" w:cs="Times New Roman"/>
              </w:rPr>
              <w:t>Dinleme sonun</w:t>
            </w:r>
            <w:r w:rsidR="00915D81">
              <w:rPr>
                <w:rFonts w:ascii="Times New Roman" w:hAnsi="Times New Roman" w:cs="Times New Roman"/>
              </w:rPr>
              <w:t>da öğrenciler dinleme becerilerini öz değerlendirme yoluyla belirleyecek.</w:t>
            </w:r>
          </w:p>
          <w:p w14:paraId="3E734C25" w14:textId="17751F74" w:rsidR="000C7D52" w:rsidRDefault="000C7D52" w:rsidP="00A702CF">
            <w:pPr>
              <w:pStyle w:val="AralkYok"/>
              <w:numPr>
                <w:ilvl w:val="0"/>
                <w:numId w:val="21"/>
              </w:numPr>
              <w:rPr>
                <w:rFonts w:ascii="Times New Roman" w:hAnsi="Times New Roman" w:cs="Times New Roman"/>
              </w:rPr>
            </w:pPr>
            <w:r>
              <w:rPr>
                <w:rFonts w:ascii="Times New Roman" w:hAnsi="Times New Roman" w:cs="Times New Roman"/>
              </w:rPr>
              <w:t xml:space="preserve">1. etkinlikte </w:t>
            </w:r>
            <w:r w:rsidR="003C5F9F">
              <w:rPr>
                <w:rFonts w:ascii="Times New Roman" w:hAnsi="Times New Roman" w:cs="Times New Roman"/>
              </w:rPr>
              <w:t xml:space="preserve">öğrenciler yazdıkları anahtar sözcükleri okuyacaklar. Etkinliğin B bölümünde anahtar sözcüklerin çağrıştırdığı yeni sözcükler de yazdırılacak. </w:t>
            </w:r>
          </w:p>
          <w:p w14:paraId="1F1A885D" w14:textId="542E3511" w:rsidR="00A702CF" w:rsidRPr="003F1979" w:rsidRDefault="003F1979" w:rsidP="003F1979">
            <w:pPr>
              <w:pStyle w:val="AralkYok"/>
              <w:numPr>
                <w:ilvl w:val="0"/>
                <w:numId w:val="21"/>
              </w:numPr>
              <w:rPr>
                <w:rFonts w:ascii="Times New Roman" w:hAnsi="Times New Roman" w:cs="Times New Roman"/>
              </w:rPr>
            </w:pPr>
            <w:r>
              <w:rPr>
                <w:rFonts w:ascii="Times New Roman" w:hAnsi="Times New Roman" w:cs="Times New Roman"/>
              </w:rPr>
              <w:t>2</w:t>
            </w:r>
            <w:r w:rsidR="00A702CF" w:rsidRPr="003F1979">
              <w:rPr>
                <w:rFonts w:ascii="Times New Roman" w:hAnsi="Times New Roman" w:cs="Times New Roman"/>
              </w:rPr>
              <w:t xml:space="preserve">. </w:t>
            </w:r>
            <w:r>
              <w:rPr>
                <w:rFonts w:ascii="Times New Roman" w:hAnsi="Times New Roman" w:cs="Times New Roman"/>
              </w:rPr>
              <w:t>e</w:t>
            </w:r>
            <w:r w:rsidR="00A702CF" w:rsidRPr="003F1979">
              <w:rPr>
                <w:rFonts w:ascii="Times New Roman" w:hAnsi="Times New Roman" w:cs="Times New Roman"/>
              </w:rPr>
              <w:t>tkinlik</w:t>
            </w:r>
            <w:r>
              <w:rPr>
                <w:rFonts w:ascii="Times New Roman" w:hAnsi="Times New Roman" w:cs="Times New Roman"/>
              </w:rPr>
              <w:t xml:space="preserve">te </w:t>
            </w:r>
            <w:r w:rsidR="003F6ECA">
              <w:rPr>
                <w:rFonts w:ascii="Times New Roman" w:hAnsi="Times New Roman" w:cs="Times New Roman"/>
              </w:rPr>
              <w:t>metinle ilgili sorular cevaplanacak. Bu sırada öğrencilerin metni yorumlaması sağlanacak.</w:t>
            </w:r>
          </w:p>
          <w:p w14:paraId="57EE1CF1" w14:textId="3F6EA418" w:rsidR="00A702CF" w:rsidRPr="00A702CF" w:rsidRDefault="005E73E2" w:rsidP="00A702CF">
            <w:pPr>
              <w:pStyle w:val="AralkYok"/>
              <w:numPr>
                <w:ilvl w:val="0"/>
                <w:numId w:val="21"/>
              </w:numPr>
              <w:rPr>
                <w:rFonts w:ascii="Times New Roman" w:hAnsi="Times New Roman" w:cs="Times New Roman"/>
              </w:rPr>
            </w:pPr>
            <w:r>
              <w:rPr>
                <w:rFonts w:ascii="Times New Roman" w:hAnsi="Times New Roman" w:cs="Times New Roman"/>
              </w:rPr>
              <w:t xml:space="preserve">3. </w:t>
            </w:r>
            <w:r w:rsidR="000A2D7B">
              <w:rPr>
                <w:rFonts w:ascii="Times New Roman" w:hAnsi="Times New Roman" w:cs="Times New Roman"/>
              </w:rPr>
              <w:t>e</w:t>
            </w:r>
            <w:r>
              <w:rPr>
                <w:rFonts w:ascii="Times New Roman" w:hAnsi="Times New Roman" w:cs="Times New Roman"/>
              </w:rPr>
              <w:t>tkinlikte</w:t>
            </w:r>
            <w:r w:rsidR="000A2D7B">
              <w:rPr>
                <w:rFonts w:ascii="Times New Roman" w:hAnsi="Times New Roman" w:cs="Times New Roman"/>
              </w:rPr>
              <w:t xml:space="preserve"> </w:t>
            </w:r>
            <w:r w:rsidR="003C5F9F">
              <w:rPr>
                <w:rFonts w:ascii="Times New Roman" w:hAnsi="Times New Roman" w:cs="Times New Roman"/>
              </w:rPr>
              <w:t>izlediğimiz filmde geçen kalıplaşmış ifadelerin belirlenmesi ve hangi durumlarda kullanıldığının söylenmesi istenecek.</w:t>
            </w:r>
            <w:r w:rsidR="00247C88">
              <w:rPr>
                <w:rFonts w:ascii="Times New Roman" w:hAnsi="Times New Roman" w:cs="Times New Roman"/>
              </w:rPr>
              <w:t xml:space="preserve"> Etkinliğin B bölümünde verilen diyalogların kalıplaşmış ifadelerle eşleştirilmesi istenecek. </w:t>
            </w:r>
          </w:p>
          <w:p w14:paraId="64D93C7D" w14:textId="441AF629"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4</w:t>
            </w:r>
            <w:r w:rsidR="003F1979">
              <w:rPr>
                <w:rFonts w:ascii="Times New Roman" w:hAnsi="Times New Roman" w:cs="Times New Roman"/>
              </w:rPr>
              <w:t xml:space="preserve">. etkinlikte </w:t>
            </w:r>
            <w:r w:rsidR="00247C88">
              <w:rPr>
                <w:rFonts w:ascii="Times New Roman" w:hAnsi="Times New Roman" w:cs="Times New Roman"/>
              </w:rPr>
              <w:t xml:space="preserve">“Bu Görev Bizim” bölümünde bayram gelenekleriyle ilgili yapılan araştırma sonuçları paylaşılacak. Etkinliğin B bölümünde verilen görsellerin altına ilgili olduğu bayram geleneği yazılacak. </w:t>
            </w:r>
          </w:p>
          <w:p w14:paraId="7CF279AC" w14:textId="0FA84961"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5. etkinlik</w:t>
            </w:r>
            <w:r w:rsidR="00D42CB5">
              <w:rPr>
                <w:rFonts w:ascii="Times New Roman" w:hAnsi="Times New Roman" w:cs="Times New Roman"/>
              </w:rPr>
              <w:t>te</w:t>
            </w:r>
            <w:r w:rsidRPr="00A702CF">
              <w:rPr>
                <w:rFonts w:ascii="Times New Roman" w:hAnsi="Times New Roman" w:cs="Times New Roman"/>
              </w:rPr>
              <w:t xml:space="preserve"> </w:t>
            </w:r>
            <w:r w:rsidR="00247C88">
              <w:rPr>
                <w:rFonts w:ascii="Times New Roman" w:hAnsi="Times New Roman" w:cs="Times New Roman"/>
              </w:rPr>
              <w:t>öğrenciler verilen karşılaştırılabilir unsurlardan birini seçerek seçilen unsuru benzerlik ve farklılıklar yönünden karşılaştırılacak.</w:t>
            </w:r>
          </w:p>
          <w:p w14:paraId="7D32BBC2" w14:textId="44822C26"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6</w:t>
            </w:r>
            <w:r w:rsidR="003F1979">
              <w:rPr>
                <w:rFonts w:ascii="Times New Roman" w:hAnsi="Times New Roman" w:cs="Times New Roman"/>
              </w:rPr>
              <w:t xml:space="preserve">. etkinlikte </w:t>
            </w:r>
            <w:r w:rsidR="00391A5F">
              <w:rPr>
                <w:rFonts w:ascii="Times New Roman" w:hAnsi="Times New Roman" w:cs="Times New Roman"/>
              </w:rPr>
              <w:t>izlediğimiz filmden hareketle filmdeki olaylar önem bakımından sınıflandırılacak. Etkinliğin B bölümünde film olay akışına uygun olarak özetlenecek. Etkinliğin C bölümünde Hacivat ve Karagöz adlı etkileşimli içerik yapılacak.</w:t>
            </w:r>
          </w:p>
          <w:p w14:paraId="032A9ACD" w14:textId="50E486F8"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7</w:t>
            </w:r>
            <w:r w:rsidR="003F1979">
              <w:rPr>
                <w:rFonts w:ascii="Times New Roman" w:hAnsi="Times New Roman" w:cs="Times New Roman"/>
              </w:rPr>
              <w:t>. etkinlikte</w:t>
            </w:r>
            <w:r w:rsidRPr="00A702CF">
              <w:rPr>
                <w:rFonts w:ascii="Times New Roman" w:hAnsi="Times New Roman" w:cs="Times New Roman"/>
              </w:rPr>
              <w:t xml:space="preserve"> </w:t>
            </w:r>
            <w:r w:rsidR="00391A5F">
              <w:rPr>
                <w:rFonts w:ascii="Times New Roman" w:hAnsi="Times New Roman" w:cs="Times New Roman"/>
              </w:rPr>
              <w:t>verilen paragraftan hareketle öğrenciler paragraftaki görüşlere katılıp katılmadıklarını söyleyecekler.</w:t>
            </w:r>
          </w:p>
          <w:p w14:paraId="3EF8C7BE" w14:textId="77BCB08B" w:rsidR="00A702CF" w:rsidRP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8</w:t>
            </w:r>
            <w:r w:rsidR="003F1979">
              <w:rPr>
                <w:rFonts w:ascii="Times New Roman" w:hAnsi="Times New Roman" w:cs="Times New Roman"/>
              </w:rPr>
              <w:t xml:space="preserve">. etkinlikte </w:t>
            </w:r>
            <w:r w:rsidR="00391A5F">
              <w:rPr>
                <w:rFonts w:ascii="Times New Roman" w:hAnsi="Times New Roman" w:cs="Times New Roman"/>
              </w:rPr>
              <w:t>isimleri çeşitli özellikler bakımından niteleyen söz varlığının betimleme yaparken önemini vurgulamak için</w:t>
            </w:r>
            <w:r w:rsidR="00915D81">
              <w:rPr>
                <w:rFonts w:ascii="Times New Roman" w:hAnsi="Times New Roman" w:cs="Times New Roman"/>
              </w:rPr>
              <w:t xml:space="preserve"> bir</w:t>
            </w:r>
            <w:r w:rsidR="00391A5F">
              <w:rPr>
                <w:rFonts w:ascii="Times New Roman" w:hAnsi="Times New Roman" w:cs="Times New Roman"/>
              </w:rPr>
              <w:t xml:space="preserve"> paragraf yazılacak.  Etkinliğin d bölümünde Doğrusunu Yakala adlı etkileşimli içerik yapılacak.</w:t>
            </w:r>
          </w:p>
          <w:p w14:paraId="69138A14" w14:textId="5FECF7FF" w:rsidR="00A702CF" w:rsidRDefault="00A702CF" w:rsidP="00A702CF">
            <w:pPr>
              <w:pStyle w:val="AralkYok"/>
              <w:numPr>
                <w:ilvl w:val="0"/>
                <w:numId w:val="21"/>
              </w:numPr>
              <w:rPr>
                <w:rFonts w:ascii="Times New Roman" w:hAnsi="Times New Roman" w:cs="Times New Roman"/>
              </w:rPr>
            </w:pPr>
            <w:r w:rsidRPr="00A702CF">
              <w:rPr>
                <w:rFonts w:ascii="Times New Roman" w:hAnsi="Times New Roman" w:cs="Times New Roman"/>
              </w:rPr>
              <w:t>9</w:t>
            </w:r>
            <w:r w:rsidR="003F1979">
              <w:rPr>
                <w:rFonts w:ascii="Times New Roman" w:hAnsi="Times New Roman" w:cs="Times New Roman"/>
              </w:rPr>
              <w:t xml:space="preserve">. etkinlikte </w:t>
            </w:r>
            <w:r w:rsidR="00391A5F">
              <w:rPr>
                <w:rFonts w:ascii="Times New Roman" w:hAnsi="Times New Roman" w:cs="Times New Roman"/>
              </w:rPr>
              <w:t xml:space="preserve">dini bayramlarımızla ilgili istasyon tekniği uygulanacak. </w:t>
            </w:r>
          </w:p>
          <w:p w14:paraId="20F2DD16" w14:textId="76FF7D4A" w:rsidR="00391A5F" w:rsidRDefault="00391A5F" w:rsidP="00391A5F">
            <w:pPr>
              <w:pStyle w:val="AralkYok"/>
              <w:ind w:left="360"/>
              <w:rPr>
                <w:rFonts w:ascii="Times New Roman" w:hAnsi="Times New Roman" w:cs="Times New Roman"/>
              </w:rPr>
            </w:pPr>
            <w:r>
              <w:rPr>
                <w:rFonts w:ascii="Times New Roman" w:hAnsi="Times New Roman" w:cs="Times New Roman"/>
              </w:rPr>
              <w:t>Sınıf beş gruba ayrılacak. Bilgi, şiir, hikâye, slogan, resim istasyonları kurulacak. Her istasyona bir grup konulacak. Beşer dakikalık sürelerle gruplar istasyonlar arasında gezerek her grup her istasyonda çalışacak. Çalışma sonunda kitaptaki ölçek kullanılarak değerlendirme yapılacak.</w:t>
            </w:r>
          </w:p>
          <w:p w14:paraId="5CAA2659" w14:textId="78C83FA6" w:rsidR="008436D1" w:rsidRPr="00F03028" w:rsidRDefault="005B7D00" w:rsidP="00F03028">
            <w:pPr>
              <w:pStyle w:val="AralkYok"/>
              <w:numPr>
                <w:ilvl w:val="0"/>
                <w:numId w:val="21"/>
              </w:numPr>
              <w:rPr>
                <w:rFonts w:ascii="Times New Roman" w:hAnsi="Times New Roman" w:cs="Times New Roman"/>
              </w:rPr>
            </w:pPr>
            <w:r>
              <w:rPr>
                <w:rFonts w:ascii="Times New Roman" w:hAnsi="Times New Roman" w:cs="Times New Roman"/>
              </w:rPr>
              <w:t>10. etkinliğin A bölümünde</w:t>
            </w:r>
            <w:r w:rsidR="006F38F7">
              <w:rPr>
                <w:rFonts w:ascii="Times New Roman" w:hAnsi="Times New Roman" w:cs="Times New Roman"/>
              </w:rPr>
              <w:t xml:space="preserve"> </w:t>
            </w:r>
            <w:r>
              <w:rPr>
                <w:rFonts w:ascii="Times New Roman" w:hAnsi="Times New Roman" w:cs="Times New Roman"/>
              </w:rPr>
              <w:t xml:space="preserve">izlediğimiz filmdeki çocuk kahramanların isimleri belirlenecek. B bölümünde kahramanların benzer kişilik özellikleri belirlenecek. C bölümünde kahramanları birbirinden ayıran fiziksel özellikleri belirlenecek. Belirlenen özelliklerden yola çıkarak bir konuşma etkinliği yapılacak. </w:t>
            </w:r>
          </w:p>
        </w:tc>
      </w:tr>
      <w:tr w:rsidR="00E25F7C" w:rsidRPr="00FF41E9" w14:paraId="59B22533" w14:textId="6729F3AE" w:rsidTr="00E25F7C">
        <w:tc>
          <w:tcPr>
            <w:tcW w:w="2130" w:type="dxa"/>
          </w:tcPr>
          <w:p w14:paraId="603B3020" w14:textId="20185A9A" w:rsidR="00E25F7C" w:rsidRPr="00B667E8" w:rsidRDefault="00E25F7C" w:rsidP="000C7D52">
            <w:pPr>
              <w:shd w:val="clear" w:color="auto" w:fill="FFFFFF"/>
              <w:spacing w:line="240" w:lineRule="auto"/>
              <w:rPr>
                <w:rFonts w:ascii="Times New Roman" w:hAnsi="Times New Roman" w:cs="Times New Roman"/>
                <w:color w:val="2C2F34"/>
                <w:sz w:val="18"/>
                <w:szCs w:val="18"/>
              </w:rPr>
            </w:pPr>
            <w:r w:rsidRPr="00FF41E9">
              <w:rPr>
                <w:rFonts w:ascii="Times New Roman" w:hAnsi="Times New Roman" w:cs="Times New Roman"/>
                <w:b/>
                <w:bCs/>
                <w:sz w:val="18"/>
                <w:szCs w:val="18"/>
              </w:rPr>
              <w:lastRenderedPageBreak/>
              <w:t>Dersin İşlenişiyle İlgili Açıklamalar</w:t>
            </w:r>
          </w:p>
        </w:tc>
        <w:tc>
          <w:tcPr>
            <w:tcW w:w="8155" w:type="dxa"/>
            <w:gridSpan w:val="6"/>
          </w:tcPr>
          <w:p w14:paraId="4F765744" w14:textId="48FBAC97" w:rsidR="00E25F7C" w:rsidRPr="00B667E8"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FF41E9" w14:paraId="38F95D4B" w14:textId="55988711" w:rsidTr="00B049E5">
        <w:tc>
          <w:tcPr>
            <w:tcW w:w="10285" w:type="dxa"/>
            <w:gridSpan w:val="7"/>
          </w:tcPr>
          <w:p w14:paraId="5782761C" w14:textId="66370195" w:rsidR="00E25F7C" w:rsidRPr="00E25F7C" w:rsidRDefault="00A14062" w:rsidP="00DF1B11">
            <w:pPr>
              <w:rPr>
                <w:rFonts w:ascii="Times New Roman" w:hAnsi="Times New Roman" w:cs="Times New Roman"/>
              </w:rPr>
            </w:pPr>
            <w:r w:rsidRPr="00E25F7C">
              <w:rPr>
                <w:rFonts w:ascii="Times New Roman" w:hAnsi="Times New Roman" w:cs="Times New Roman"/>
                <w:b/>
                <w:bCs/>
              </w:rPr>
              <w:t>FARKLILAŞTIRMA: Farklılaştırma</w:t>
            </w:r>
            <w:r w:rsidR="00E25F7C" w:rsidRPr="00E25F7C">
              <w:rPr>
                <w:rFonts w:ascii="Times New Roman" w:hAnsi="Times New Roman" w:cs="Times New Roman"/>
                <w:b/>
                <w:bCs/>
              </w:rPr>
              <w:t xml:space="preserve"> çalışmaları her temada zenginleştirme ve destekleme olarak birer tane yapılır.</w:t>
            </w:r>
          </w:p>
        </w:tc>
      </w:tr>
      <w:tr w:rsidR="00B34095" w:rsidRPr="00FF41E9" w14:paraId="34997089" w14:textId="77777777" w:rsidTr="00FD5DA2">
        <w:tc>
          <w:tcPr>
            <w:tcW w:w="2660" w:type="dxa"/>
            <w:gridSpan w:val="3"/>
          </w:tcPr>
          <w:p w14:paraId="517CD8F7"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Zenginleştirme</w:t>
            </w:r>
          </w:p>
        </w:tc>
        <w:tc>
          <w:tcPr>
            <w:tcW w:w="7625" w:type="dxa"/>
            <w:gridSpan w:val="4"/>
          </w:tcPr>
          <w:p w14:paraId="3D9C69F3" w14:textId="57D8E749" w:rsidR="00DF1B11" w:rsidRPr="00E42766" w:rsidRDefault="008816B9" w:rsidP="008816B9">
            <w:pPr>
              <w:rPr>
                <w:rFonts w:ascii="Times New Roman" w:hAnsi="Times New Roman" w:cs="Times New Roman"/>
                <w:sz w:val="18"/>
                <w:szCs w:val="18"/>
              </w:rPr>
            </w:pPr>
            <w:r w:rsidRPr="001D6F03">
              <w:rPr>
                <w:rFonts w:ascii="Times New Roman" w:hAnsi="Times New Roman" w:cs="Times New Roman"/>
                <w:b/>
                <w:bCs/>
              </w:rPr>
              <w:t>Sınıfımızın Bayram Gelenekleri:</w:t>
            </w:r>
            <w:r w:rsidRPr="001D6F03">
              <w:rPr>
                <w:rFonts w:ascii="Times New Roman" w:hAnsi="Times New Roman" w:cs="Times New Roman"/>
              </w:rPr>
              <w:t xml:space="preserve"> Öğrenciler, kendi aralarında uygulayabilecekleri </w:t>
            </w:r>
            <w:r w:rsidRPr="001D6F03">
              <w:rPr>
                <w:rFonts w:ascii="Times New Roman" w:hAnsi="Times New Roman" w:cs="Times New Roman"/>
                <w:b/>
                <w:bCs/>
              </w:rPr>
              <w:t>"Bir bayram geleneği"</w:t>
            </w:r>
            <w:r w:rsidRPr="001D6F03">
              <w:rPr>
                <w:rFonts w:ascii="Times New Roman" w:hAnsi="Times New Roman" w:cs="Times New Roman"/>
              </w:rPr>
              <w:t xml:space="preserve"> tasarlayabilir (örneğin, bayram kartı hazırlama, kısa bir bayram şiiri yazma). Bu, gelenekleri yaşatma fikrini somutlaştırır.</w:t>
            </w:r>
          </w:p>
        </w:tc>
      </w:tr>
      <w:tr w:rsidR="00B34095" w:rsidRPr="00FF41E9" w14:paraId="0988BD43" w14:textId="77777777" w:rsidTr="00FD5DA2">
        <w:tc>
          <w:tcPr>
            <w:tcW w:w="2660" w:type="dxa"/>
            <w:gridSpan w:val="3"/>
          </w:tcPr>
          <w:p w14:paraId="7D7F08C3" w14:textId="77777777" w:rsidR="00DF1B11" w:rsidRPr="00FF41E9" w:rsidRDefault="00DF1B11" w:rsidP="00DF1B11">
            <w:pPr>
              <w:rPr>
                <w:rFonts w:ascii="Times New Roman" w:hAnsi="Times New Roman" w:cs="Times New Roman"/>
                <w:sz w:val="18"/>
                <w:szCs w:val="18"/>
              </w:rPr>
            </w:pPr>
            <w:r w:rsidRPr="00FF41E9">
              <w:rPr>
                <w:rFonts w:ascii="Times New Roman" w:hAnsi="Times New Roman" w:cs="Times New Roman"/>
                <w:b/>
                <w:bCs/>
                <w:sz w:val="18"/>
                <w:szCs w:val="18"/>
              </w:rPr>
              <w:t>Destekleme</w:t>
            </w:r>
          </w:p>
        </w:tc>
        <w:tc>
          <w:tcPr>
            <w:tcW w:w="7625" w:type="dxa"/>
            <w:gridSpan w:val="4"/>
          </w:tcPr>
          <w:p w14:paraId="2ECF6F13" w14:textId="3058AD01" w:rsidR="008816B9" w:rsidRPr="001D6F03" w:rsidRDefault="00065B58" w:rsidP="008816B9">
            <w:pPr>
              <w:pStyle w:val="AralkYok"/>
              <w:rPr>
                <w:rFonts w:ascii="Times New Roman" w:hAnsi="Times New Roman" w:cs="Times New Roman"/>
              </w:rPr>
            </w:pPr>
            <w:r>
              <w:rPr>
                <w:rFonts w:ascii="Times New Roman" w:hAnsi="Times New Roman" w:cs="Times New Roman"/>
                <w:sz w:val="18"/>
                <w:szCs w:val="18"/>
              </w:rPr>
              <w:t xml:space="preserve"> </w:t>
            </w:r>
            <w:bookmarkStart w:id="0" w:name="_GoBack"/>
            <w:bookmarkEnd w:id="0"/>
            <w:r w:rsidR="008816B9" w:rsidRPr="001D6F03">
              <w:rPr>
                <w:rFonts w:ascii="Times New Roman" w:hAnsi="Times New Roman" w:cs="Times New Roman"/>
                <w:b/>
                <w:bCs/>
              </w:rPr>
              <w:t>Grup Çalışması Kuralları Oluşturma:</w:t>
            </w:r>
            <w:r w:rsidR="008816B9" w:rsidRPr="001D6F03">
              <w:rPr>
                <w:rFonts w:ascii="Times New Roman" w:hAnsi="Times New Roman" w:cs="Times New Roman"/>
              </w:rPr>
              <w:t xml:space="preserve"> Öğrenciler, grup çalışmalarının daha verimli olması için </w:t>
            </w:r>
            <w:r w:rsidR="008816B9" w:rsidRPr="001D6F03">
              <w:rPr>
                <w:rFonts w:ascii="Times New Roman" w:hAnsi="Times New Roman" w:cs="Times New Roman"/>
                <w:b/>
                <w:bCs/>
              </w:rPr>
              <w:t>"herkes konuşma hakkı tanır"</w:t>
            </w:r>
            <w:r w:rsidR="008816B9" w:rsidRPr="001D6F03">
              <w:rPr>
                <w:rFonts w:ascii="Times New Roman" w:hAnsi="Times New Roman" w:cs="Times New Roman"/>
              </w:rPr>
              <w:t xml:space="preserve">, </w:t>
            </w:r>
            <w:r w:rsidR="008816B9" w:rsidRPr="001D6F03">
              <w:rPr>
                <w:rFonts w:ascii="Times New Roman" w:hAnsi="Times New Roman" w:cs="Times New Roman"/>
                <w:b/>
                <w:bCs/>
              </w:rPr>
              <w:t>"fikirlere saygı duyar"</w:t>
            </w:r>
            <w:r w:rsidR="008816B9" w:rsidRPr="001D6F03">
              <w:rPr>
                <w:rFonts w:ascii="Times New Roman" w:hAnsi="Times New Roman" w:cs="Times New Roman"/>
              </w:rPr>
              <w:t xml:space="preserve"> gibi kurallar belirleyip sınıf panosuna asabilir.</w:t>
            </w:r>
          </w:p>
          <w:p w14:paraId="0D802E9C" w14:textId="28322CD0" w:rsidR="00DF1B11" w:rsidRPr="008816B9" w:rsidRDefault="00DF1B11" w:rsidP="008816B9">
            <w:pPr>
              <w:pStyle w:val="AralkYok"/>
              <w:rPr>
                <w:rFonts w:ascii="Times New Roman" w:hAnsi="Times New Roman" w:cs="Times New Roman"/>
              </w:rPr>
            </w:pPr>
          </w:p>
        </w:tc>
      </w:tr>
    </w:tbl>
    <w:p w14:paraId="48842D84" w14:textId="4EF4B7D7" w:rsidR="00BA1AAD" w:rsidRPr="00FF41E9"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FF41E9" w14:paraId="1C594CFC" w14:textId="77777777" w:rsidTr="00FD5DA2">
        <w:trPr>
          <w:trHeight w:val="323"/>
        </w:trPr>
        <w:tc>
          <w:tcPr>
            <w:tcW w:w="2694" w:type="dxa"/>
          </w:tcPr>
          <w:p w14:paraId="06CDD63B" w14:textId="63B61590" w:rsidR="004C75C7" w:rsidRPr="00FF41E9" w:rsidRDefault="004C75C7" w:rsidP="00B3409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Gelecek Derse Hazırlık </w:t>
            </w:r>
          </w:p>
        </w:tc>
        <w:tc>
          <w:tcPr>
            <w:tcW w:w="7654" w:type="dxa"/>
          </w:tcPr>
          <w:p w14:paraId="21A043E4" w14:textId="4346CAE7" w:rsidR="004C75C7" w:rsidRPr="00E25F7C" w:rsidRDefault="00F03028"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Türk kültüründe misafirliğin yeri ve önemi hakkında araştırma görevi verilecek.</w:t>
            </w:r>
          </w:p>
        </w:tc>
      </w:tr>
      <w:tr w:rsidR="00B049E5" w:rsidRPr="00FF41E9"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FF41E9" w:rsidRDefault="00B049E5" w:rsidP="00B049E5">
            <w:pPr>
              <w:spacing w:before="20" w:after="20"/>
              <w:rPr>
                <w:rFonts w:ascii="Times New Roman" w:hAnsi="Times New Roman" w:cs="Times New Roman"/>
                <w:b/>
                <w:color w:val="000000"/>
                <w:sz w:val="18"/>
                <w:szCs w:val="18"/>
              </w:rPr>
            </w:pPr>
            <w:r w:rsidRPr="00FF41E9">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A14062"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1D3D933E" w14:textId="1C0147DD" w:rsidR="00E07D86" w:rsidRPr="00FF41E9" w:rsidRDefault="00E07D86">
      <w:pPr>
        <w:rPr>
          <w:rFonts w:ascii="Times New Roman" w:hAnsi="Times New Roman" w:cs="Times New Roman"/>
          <w:sz w:val="18"/>
          <w:szCs w:val="18"/>
        </w:rPr>
      </w:pPr>
    </w:p>
    <w:p w14:paraId="7FB9B0A0" w14:textId="5277CE72" w:rsidR="004C75C7" w:rsidRPr="00FF41E9" w:rsidRDefault="004C75C7" w:rsidP="00E25F7C">
      <w:pPr>
        <w:jc w:val="both"/>
        <w:rPr>
          <w:rFonts w:ascii="Times New Roman" w:hAnsi="Times New Roman" w:cs="Times New Roman"/>
          <w:b/>
          <w:bCs/>
          <w:color w:val="000000"/>
          <w:sz w:val="18"/>
          <w:szCs w:val="18"/>
        </w:rPr>
      </w:pPr>
    </w:p>
    <w:p w14:paraId="4DDF9FB2" w14:textId="16FE5D5D" w:rsidR="00E07D86" w:rsidRDefault="00E07D86">
      <w:pPr>
        <w:rPr>
          <w:rFonts w:ascii="Times New Roman" w:hAnsi="Times New Roman" w:cs="Times New Roman"/>
          <w:sz w:val="18"/>
          <w:szCs w:val="18"/>
        </w:rPr>
      </w:pPr>
    </w:p>
    <w:p w14:paraId="3351A485" w14:textId="77777777" w:rsidR="00E25F7C" w:rsidRPr="00FF41E9" w:rsidRDefault="00E25F7C">
      <w:pPr>
        <w:rPr>
          <w:rFonts w:ascii="Times New Roman" w:hAnsi="Times New Roman" w:cs="Times New Roman"/>
          <w:sz w:val="18"/>
          <w:szCs w:val="18"/>
        </w:rPr>
      </w:pPr>
    </w:p>
    <w:p w14:paraId="1B08D47E" w14:textId="5D276F2F"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    Yeliz Bingöl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Ramazan KÜÇÜKKAVALCI</w:t>
      </w:r>
    </w:p>
    <w:p w14:paraId="3CCC9F9E" w14:textId="4CE1549C" w:rsidR="00A83826" w:rsidRPr="00A83826" w:rsidRDefault="00A83826" w:rsidP="00A83826">
      <w:pPr>
        <w:jc w:val="both"/>
        <w:rPr>
          <w:rFonts w:ascii="Times New Roman" w:hAnsi="Times New Roman" w:cs="Times New Roman"/>
          <w:b/>
          <w:sz w:val="18"/>
          <w:szCs w:val="18"/>
        </w:rPr>
      </w:pPr>
      <w:r w:rsidRPr="00A83826">
        <w:rPr>
          <w:rFonts w:ascii="Times New Roman" w:hAnsi="Times New Roman" w:cs="Times New Roman"/>
          <w:b/>
          <w:sz w:val="18"/>
          <w:szCs w:val="18"/>
        </w:rPr>
        <w:t xml:space="preserve">Türkçe Öğretmeni                                                                                              </w:t>
      </w:r>
      <w:r w:rsidR="00DC1EDD">
        <w:rPr>
          <w:rFonts w:ascii="Times New Roman" w:hAnsi="Times New Roman" w:cs="Times New Roman"/>
          <w:b/>
          <w:sz w:val="18"/>
          <w:szCs w:val="18"/>
        </w:rPr>
        <w:t xml:space="preserve">                                             </w:t>
      </w:r>
      <w:r w:rsidRPr="00A83826">
        <w:rPr>
          <w:rFonts w:ascii="Times New Roman" w:hAnsi="Times New Roman" w:cs="Times New Roman"/>
          <w:b/>
          <w:sz w:val="18"/>
          <w:szCs w:val="18"/>
        </w:rPr>
        <w:t xml:space="preserve">       Okul Müdürü</w:t>
      </w:r>
    </w:p>
    <w:p w14:paraId="69575327" w14:textId="4D59012B" w:rsidR="008C21A8" w:rsidRPr="00FF41E9" w:rsidRDefault="008C21A8" w:rsidP="00E07D86">
      <w:pPr>
        <w:jc w:val="both"/>
        <w:rPr>
          <w:rFonts w:ascii="Times New Roman" w:hAnsi="Times New Roman" w:cs="Times New Roman"/>
          <w:b/>
          <w:sz w:val="18"/>
          <w:szCs w:val="18"/>
        </w:rPr>
      </w:pPr>
    </w:p>
    <w:sectPr w:rsidR="008C21A8" w:rsidRPr="00FF41E9">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500C3E8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12"/>
  </w:num>
  <w:num w:numId="4">
    <w:abstractNumId w:val="19"/>
  </w:num>
  <w:num w:numId="5">
    <w:abstractNumId w:val="7"/>
  </w:num>
  <w:num w:numId="6">
    <w:abstractNumId w:val="16"/>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8"/>
  </w:num>
  <w:num w:numId="16">
    <w:abstractNumId w:val="17"/>
  </w:num>
  <w:num w:numId="17">
    <w:abstractNumId w:val="9"/>
  </w:num>
  <w:num w:numId="18">
    <w:abstractNumId w:val="3"/>
  </w:num>
  <w:num w:numId="19">
    <w:abstractNumId w:val="13"/>
  </w:num>
  <w:num w:numId="20">
    <w:abstractNumId w:val="10"/>
  </w:num>
  <w:num w:numId="21">
    <w:abstractNumId w:val="0"/>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65B58"/>
    <w:rsid w:val="00087CF4"/>
    <w:rsid w:val="000A2D7B"/>
    <w:rsid w:val="000A791E"/>
    <w:rsid w:val="000A7FDF"/>
    <w:rsid w:val="000C7D52"/>
    <w:rsid w:val="000D25FD"/>
    <w:rsid w:val="000E4585"/>
    <w:rsid w:val="001440E2"/>
    <w:rsid w:val="001C4A9B"/>
    <w:rsid w:val="00214E76"/>
    <w:rsid w:val="00232C61"/>
    <w:rsid w:val="00247C88"/>
    <w:rsid w:val="002567AA"/>
    <w:rsid w:val="00261A6A"/>
    <w:rsid w:val="002D65E4"/>
    <w:rsid w:val="00362D50"/>
    <w:rsid w:val="00391A5F"/>
    <w:rsid w:val="003A1B7B"/>
    <w:rsid w:val="003B6AA9"/>
    <w:rsid w:val="003C4BEF"/>
    <w:rsid w:val="003C5F9F"/>
    <w:rsid w:val="003D5728"/>
    <w:rsid w:val="003E09A7"/>
    <w:rsid w:val="003F1868"/>
    <w:rsid w:val="003F1979"/>
    <w:rsid w:val="003F6ECA"/>
    <w:rsid w:val="0042647F"/>
    <w:rsid w:val="00440947"/>
    <w:rsid w:val="00445F06"/>
    <w:rsid w:val="00455756"/>
    <w:rsid w:val="004618E8"/>
    <w:rsid w:val="004805B7"/>
    <w:rsid w:val="004A1294"/>
    <w:rsid w:val="004A5ADB"/>
    <w:rsid w:val="004C75C7"/>
    <w:rsid w:val="0056695A"/>
    <w:rsid w:val="00573F8F"/>
    <w:rsid w:val="005B46E2"/>
    <w:rsid w:val="005B7D00"/>
    <w:rsid w:val="005E73E2"/>
    <w:rsid w:val="005F02AA"/>
    <w:rsid w:val="005F6061"/>
    <w:rsid w:val="00626B48"/>
    <w:rsid w:val="006326E1"/>
    <w:rsid w:val="00693B0C"/>
    <w:rsid w:val="006B307F"/>
    <w:rsid w:val="006F38F7"/>
    <w:rsid w:val="00723619"/>
    <w:rsid w:val="00745E4D"/>
    <w:rsid w:val="0079178C"/>
    <w:rsid w:val="007B701A"/>
    <w:rsid w:val="007C52A6"/>
    <w:rsid w:val="007F4B08"/>
    <w:rsid w:val="00801E6D"/>
    <w:rsid w:val="00831FCC"/>
    <w:rsid w:val="0083590E"/>
    <w:rsid w:val="008436D1"/>
    <w:rsid w:val="008437C2"/>
    <w:rsid w:val="00851512"/>
    <w:rsid w:val="008816B9"/>
    <w:rsid w:val="008C21A8"/>
    <w:rsid w:val="008D299F"/>
    <w:rsid w:val="008D472C"/>
    <w:rsid w:val="008E5966"/>
    <w:rsid w:val="00915D81"/>
    <w:rsid w:val="00922416"/>
    <w:rsid w:val="00931DCD"/>
    <w:rsid w:val="00957008"/>
    <w:rsid w:val="00963D2B"/>
    <w:rsid w:val="0097780D"/>
    <w:rsid w:val="009C414A"/>
    <w:rsid w:val="009E0F61"/>
    <w:rsid w:val="009E676A"/>
    <w:rsid w:val="00A14062"/>
    <w:rsid w:val="00A50B66"/>
    <w:rsid w:val="00A668C4"/>
    <w:rsid w:val="00A702CF"/>
    <w:rsid w:val="00A83826"/>
    <w:rsid w:val="00A84B80"/>
    <w:rsid w:val="00A92E5F"/>
    <w:rsid w:val="00AB0FDC"/>
    <w:rsid w:val="00AF00BA"/>
    <w:rsid w:val="00B01F5C"/>
    <w:rsid w:val="00B049E5"/>
    <w:rsid w:val="00B34095"/>
    <w:rsid w:val="00B3437D"/>
    <w:rsid w:val="00B614F6"/>
    <w:rsid w:val="00B667E8"/>
    <w:rsid w:val="00B91C85"/>
    <w:rsid w:val="00BA1AAD"/>
    <w:rsid w:val="00BC75DC"/>
    <w:rsid w:val="00C0332C"/>
    <w:rsid w:val="00C14CF8"/>
    <w:rsid w:val="00C2025A"/>
    <w:rsid w:val="00C44E3E"/>
    <w:rsid w:val="00C80941"/>
    <w:rsid w:val="00CA7848"/>
    <w:rsid w:val="00CF3256"/>
    <w:rsid w:val="00CF68CF"/>
    <w:rsid w:val="00D35CE5"/>
    <w:rsid w:val="00D42CB5"/>
    <w:rsid w:val="00D85CB1"/>
    <w:rsid w:val="00D93E52"/>
    <w:rsid w:val="00DC1EDD"/>
    <w:rsid w:val="00DD0622"/>
    <w:rsid w:val="00DF1B11"/>
    <w:rsid w:val="00DF5478"/>
    <w:rsid w:val="00E07D86"/>
    <w:rsid w:val="00E25F7C"/>
    <w:rsid w:val="00E30A14"/>
    <w:rsid w:val="00E42766"/>
    <w:rsid w:val="00E874E8"/>
    <w:rsid w:val="00ED5DFC"/>
    <w:rsid w:val="00F03028"/>
    <w:rsid w:val="00F0493A"/>
    <w:rsid w:val="00F27156"/>
    <w:rsid w:val="00F41048"/>
    <w:rsid w:val="00F42017"/>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1195</Words>
  <Characters>6813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7</cp:revision>
  <cp:lastPrinted>2024-11-15T23:20:00Z</cp:lastPrinted>
  <dcterms:created xsi:type="dcterms:W3CDTF">2025-02-09T20:41:00Z</dcterms:created>
  <dcterms:modified xsi:type="dcterms:W3CDTF">2026-02-07T21:12:00Z</dcterms:modified>
  <cp:category>Eğitim Uygulamaları;Eğitim Çözümleri</cp:category>
</cp:coreProperties>
</file>