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FF41E9" w:rsidRDefault="00801E6D" w:rsidP="00957008">
      <w:pPr>
        <w:spacing w:before="20" w:after="20"/>
        <w:jc w:val="center"/>
        <w:rPr>
          <w:rFonts w:ascii="Times New Roman" w:hAnsi="Times New Roman" w:cs="Times New Roman"/>
          <w:b/>
          <w:bCs/>
          <w:color w:val="000000"/>
          <w:sz w:val="18"/>
          <w:szCs w:val="18"/>
        </w:rPr>
      </w:pPr>
      <w:r w:rsidRPr="00FF41E9">
        <w:rPr>
          <w:rFonts w:ascii="Times New Roman" w:hAnsi="Times New Roman" w:cs="Times New Roman"/>
          <w:b/>
          <w:bCs/>
          <w:color w:val="000000"/>
          <w:sz w:val="18"/>
          <w:szCs w:val="18"/>
        </w:rPr>
        <w:t>5.SINIF TÜRKÇE DERSİ GÜNLÜK PLANI</w:t>
      </w:r>
    </w:p>
    <w:p w14:paraId="2E7836DE" w14:textId="6B6AF64A" w:rsidR="00E07D86" w:rsidRPr="00FF41E9" w:rsidRDefault="00E07D86" w:rsidP="00E07D86">
      <w:pPr>
        <w:spacing w:before="20" w:after="20"/>
        <w:jc w:val="both"/>
        <w:rPr>
          <w:rFonts w:ascii="Times New Roman" w:hAnsi="Times New Roman" w:cs="Times New Roman"/>
          <w:b/>
          <w:bCs/>
          <w:color w:val="FFFFFF"/>
          <w:sz w:val="18"/>
          <w:szCs w:val="18"/>
          <w:shd w:val="clear" w:color="auto" w:fill="FF0000"/>
        </w:rPr>
      </w:pPr>
      <w:r w:rsidRPr="00FF41E9">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2130"/>
        <w:gridCol w:w="530"/>
        <w:gridCol w:w="352"/>
        <w:gridCol w:w="73"/>
        <w:gridCol w:w="533"/>
        <w:gridCol w:w="3228"/>
        <w:gridCol w:w="3439"/>
      </w:tblGrid>
      <w:tr w:rsidR="00B34095" w:rsidRPr="00FF41E9" w14:paraId="69CB023F" w14:textId="77777777" w:rsidTr="00FF41E9">
        <w:trPr>
          <w:trHeight w:val="292"/>
        </w:trPr>
        <w:tc>
          <w:tcPr>
            <w:tcW w:w="3618" w:type="dxa"/>
            <w:gridSpan w:val="5"/>
          </w:tcPr>
          <w:p w14:paraId="1AF2CE85" w14:textId="67860642"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Dersin Adı</w:t>
            </w:r>
          </w:p>
        </w:tc>
        <w:tc>
          <w:tcPr>
            <w:tcW w:w="6667" w:type="dxa"/>
            <w:gridSpan w:val="2"/>
          </w:tcPr>
          <w:p w14:paraId="6FE97218" w14:textId="33549191"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TÜRKÇE</w:t>
            </w:r>
          </w:p>
        </w:tc>
      </w:tr>
      <w:tr w:rsidR="00B34095" w:rsidRPr="00FF41E9" w14:paraId="3505F232" w14:textId="77777777" w:rsidTr="00FF41E9">
        <w:trPr>
          <w:trHeight w:val="270"/>
        </w:trPr>
        <w:tc>
          <w:tcPr>
            <w:tcW w:w="3618" w:type="dxa"/>
            <w:gridSpan w:val="5"/>
          </w:tcPr>
          <w:p w14:paraId="604D0107"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Sınıf</w:t>
            </w:r>
          </w:p>
        </w:tc>
        <w:tc>
          <w:tcPr>
            <w:tcW w:w="6667" w:type="dxa"/>
            <w:gridSpan w:val="2"/>
          </w:tcPr>
          <w:p w14:paraId="052D46E8" w14:textId="6E16F8F7"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5</w:t>
            </w:r>
          </w:p>
        </w:tc>
      </w:tr>
      <w:tr w:rsidR="00B34095" w:rsidRPr="00FF41E9" w14:paraId="0F0EF485" w14:textId="77777777" w:rsidTr="00FF41E9">
        <w:trPr>
          <w:trHeight w:val="270"/>
        </w:trPr>
        <w:tc>
          <w:tcPr>
            <w:tcW w:w="3618" w:type="dxa"/>
            <w:gridSpan w:val="5"/>
          </w:tcPr>
          <w:p w14:paraId="7B22BDAC" w14:textId="0BDEE02B" w:rsidR="00957008" w:rsidRPr="00FF41E9" w:rsidRDefault="00957008"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Tarih</w:t>
            </w:r>
          </w:p>
        </w:tc>
        <w:tc>
          <w:tcPr>
            <w:tcW w:w="6667" w:type="dxa"/>
            <w:gridSpan w:val="2"/>
          </w:tcPr>
          <w:p w14:paraId="7ED36678" w14:textId="22395291" w:rsidR="00957008" w:rsidRPr="00FF41E9" w:rsidRDefault="00812CA3"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2-8 </w:t>
            </w:r>
            <w:r w:rsidR="00B91C85">
              <w:rPr>
                <w:rFonts w:ascii="Times New Roman" w:hAnsi="Times New Roman" w:cs="Times New Roman"/>
                <w:bCs/>
                <w:color w:val="000000"/>
                <w:sz w:val="18"/>
                <w:szCs w:val="18"/>
              </w:rPr>
              <w:t>Şubat</w:t>
            </w:r>
            <w:r>
              <w:rPr>
                <w:rFonts w:ascii="Times New Roman" w:hAnsi="Times New Roman" w:cs="Times New Roman"/>
                <w:bCs/>
                <w:color w:val="000000"/>
                <w:sz w:val="18"/>
                <w:szCs w:val="18"/>
              </w:rPr>
              <w:t xml:space="preserve"> 2026</w:t>
            </w:r>
          </w:p>
        </w:tc>
      </w:tr>
      <w:tr w:rsidR="00B34095" w:rsidRPr="00FF41E9" w14:paraId="152C4A0D" w14:textId="77777777" w:rsidTr="00FF41E9">
        <w:trPr>
          <w:trHeight w:val="270"/>
        </w:trPr>
        <w:tc>
          <w:tcPr>
            <w:tcW w:w="3618" w:type="dxa"/>
            <w:gridSpan w:val="5"/>
          </w:tcPr>
          <w:p w14:paraId="40293FAE"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Temanın Adı/Metnin Adı</w:t>
            </w:r>
          </w:p>
        </w:tc>
        <w:tc>
          <w:tcPr>
            <w:tcW w:w="6667" w:type="dxa"/>
            <w:gridSpan w:val="2"/>
          </w:tcPr>
          <w:p w14:paraId="097CD60C" w14:textId="0D2B2B84" w:rsidR="00E07D86" w:rsidRPr="00FF41E9" w:rsidRDefault="00F42017"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Geleneklerimiz /   Nasreddin Hoca</w:t>
            </w:r>
          </w:p>
        </w:tc>
      </w:tr>
      <w:tr w:rsidR="00DF5478" w:rsidRPr="00FF41E9" w14:paraId="291146F8" w14:textId="77777777" w:rsidTr="00FF41E9">
        <w:trPr>
          <w:trHeight w:val="270"/>
        </w:trPr>
        <w:tc>
          <w:tcPr>
            <w:tcW w:w="3618" w:type="dxa"/>
            <w:gridSpan w:val="5"/>
          </w:tcPr>
          <w:p w14:paraId="75DD4C1E" w14:textId="63D429EB" w:rsidR="00DF5478" w:rsidRPr="00FF41E9" w:rsidRDefault="00DF5478" w:rsidP="00DF5478">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 xml:space="preserve">Kullanılan Eğitim </w:t>
            </w:r>
            <w:r w:rsidRPr="00DF5478">
              <w:rPr>
                <w:rFonts w:ascii="Times New Roman" w:hAnsi="Times New Roman" w:cs="Times New Roman"/>
                <w:color w:val="000000"/>
                <w:sz w:val="18"/>
                <w:szCs w:val="18"/>
              </w:rPr>
              <w:t>Teknoloj</w:t>
            </w:r>
            <w:r w:rsidR="00812CA3">
              <w:rPr>
                <w:rFonts w:ascii="Times New Roman" w:hAnsi="Times New Roman" w:cs="Times New Roman"/>
                <w:color w:val="000000"/>
                <w:sz w:val="18"/>
                <w:szCs w:val="18"/>
              </w:rPr>
              <w:t xml:space="preserve">ileri-Araç, Gereçler </w:t>
            </w:r>
          </w:p>
        </w:tc>
        <w:tc>
          <w:tcPr>
            <w:tcW w:w="6667" w:type="dxa"/>
            <w:gridSpan w:val="2"/>
          </w:tcPr>
          <w:p w14:paraId="45BE1AA7" w14:textId="033CA073" w:rsidR="00DF5478" w:rsidRPr="00FF41E9" w:rsidRDefault="00DF5478" w:rsidP="00723619">
            <w:pPr>
              <w:spacing w:before="20" w:after="20"/>
              <w:rPr>
                <w:rFonts w:ascii="Times New Roman" w:hAnsi="Times New Roman" w:cs="Times New Roman"/>
                <w:bCs/>
                <w:color w:val="000000"/>
                <w:sz w:val="18"/>
                <w:szCs w:val="18"/>
              </w:rPr>
            </w:pPr>
            <w:r w:rsidRPr="00DF5478">
              <w:rPr>
                <w:rFonts w:ascii="Times New Roman" w:hAnsi="Times New Roman" w:cs="Times New Roman"/>
                <w:bCs/>
                <w:color w:val="000000"/>
                <w:sz w:val="18"/>
                <w:szCs w:val="18"/>
              </w:rPr>
              <w:t>TDK internet sitesi sözlük bölümü, EBA, ders kitabı, defter, A4 kâğıdı, tahta kalemi</w:t>
            </w:r>
          </w:p>
        </w:tc>
      </w:tr>
      <w:tr w:rsidR="00FF41E9" w:rsidRPr="00FF41E9" w14:paraId="777BABDD" w14:textId="77777777" w:rsidTr="00FF41E9">
        <w:trPr>
          <w:trHeight w:val="270"/>
        </w:trPr>
        <w:tc>
          <w:tcPr>
            <w:tcW w:w="10285" w:type="dxa"/>
            <w:gridSpan w:val="7"/>
          </w:tcPr>
          <w:p w14:paraId="448C2076" w14:textId="1C61937F" w:rsidR="00FF41E9" w:rsidRPr="00812CA3" w:rsidRDefault="00FF41E9" w:rsidP="00812CA3">
            <w:pPr>
              <w:pStyle w:val="AralkYok"/>
              <w:rPr>
                <w:rFonts w:ascii="Times New Roman" w:hAnsi="Times New Roman" w:cs="Times New Roman"/>
                <w:sz w:val="18"/>
                <w:szCs w:val="18"/>
              </w:rPr>
            </w:pPr>
            <w:r w:rsidRPr="00812CA3">
              <w:rPr>
                <w:rFonts w:ascii="Times New Roman" w:hAnsi="Times New Roman" w:cs="Times New Roman"/>
                <w:sz w:val="18"/>
                <w:szCs w:val="18"/>
              </w:rPr>
              <w:t>TEMA KAVRAMLARI</w:t>
            </w:r>
            <w:r w:rsidRPr="00812CA3">
              <w:rPr>
                <w:rFonts w:ascii="Times New Roman" w:hAnsi="Times New Roman" w:cs="Times New Roman"/>
                <w:noProof/>
                <w:sz w:val="18"/>
                <w:szCs w:val="18"/>
              </w:rPr>
              <w:t xml:space="preserve"> </w:t>
            </w:r>
            <w:r w:rsidRPr="00812CA3">
              <w:rPr>
                <w:rFonts w:ascii="Times New Roman" w:hAnsi="Times New Roman" w:cs="Times New Roman"/>
                <w:sz w:val="18"/>
                <w:szCs w:val="18"/>
              </w:rPr>
              <w:t xml:space="preserve">                 </w:t>
            </w:r>
          </w:p>
          <w:p w14:paraId="313C75B0" w14:textId="6FA1117B" w:rsidR="00F42017" w:rsidRPr="00812CA3" w:rsidRDefault="00F42017" w:rsidP="00812CA3">
            <w:pPr>
              <w:pStyle w:val="AralkYok"/>
              <w:rPr>
                <w:rFonts w:ascii="Times New Roman" w:hAnsi="Times New Roman" w:cs="Times New Roman"/>
                <w:sz w:val="18"/>
                <w:szCs w:val="18"/>
                <w:shd w:val="clear" w:color="auto" w:fill="FFFFFF"/>
              </w:rPr>
            </w:pPr>
            <w:r w:rsidRPr="00812CA3">
              <w:rPr>
                <w:rFonts w:ascii="Times New Roman" w:hAnsi="Times New Roman" w:cs="Times New Roman"/>
                <w:sz w:val="18"/>
                <w:szCs w:val="18"/>
                <w:shd w:val="clear" w:color="auto" w:fill="FFFFFF"/>
              </w:rPr>
              <w:t xml:space="preserve">Duyarlık                </w:t>
            </w:r>
            <w:r w:rsidR="00812CA3">
              <w:rPr>
                <w:rFonts w:ascii="Times New Roman" w:hAnsi="Times New Roman" w:cs="Times New Roman"/>
                <w:sz w:val="18"/>
                <w:szCs w:val="18"/>
                <w:shd w:val="clear" w:color="auto" w:fill="FFFFFF"/>
              </w:rPr>
              <w:t xml:space="preserve">   </w:t>
            </w:r>
            <w:r w:rsidRPr="00812CA3">
              <w:rPr>
                <w:rFonts w:ascii="Times New Roman" w:hAnsi="Times New Roman" w:cs="Times New Roman"/>
                <w:sz w:val="18"/>
                <w:szCs w:val="18"/>
                <w:shd w:val="clear" w:color="auto" w:fill="FFFFFF"/>
              </w:rPr>
              <w:t xml:space="preserve">  Kü</w:t>
            </w:r>
            <w:r w:rsidR="00812CA3">
              <w:rPr>
                <w:rFonts w:ascii="Times New Roman" w:hAnsi="Times New Roman" w:cs="Times New Roman"/>
                <w:sz w:val="18"/>
                <w:szCs w:val="18"/>
                <w:shd w:val="clear" w:color="auto" w:fill="FFFFFF"/>
              </w:rPr>
              <w:t xml:space="preserve">ltür                   </w:t>
            </w:r>
            <w:r w:rsidRPr="00812CA3">
              <w:rPr>
                <w:rFonts w:ascii="Times New Roman" w:hAnsi="Times New Roman" w:cs="Times New Roman"/>
                <w:sz w:val="18"/>
                <w:szCs w:val="18"/>
                <w:shd w:val="clear" w:color="auto" w:fill="FFFFFF"/>
              </w:rPr>
              <w:t xml:space="preserve"> </w:t>
            </w:r>
            <w:r w:rsidR="00812CA3">
              <w:rPr>
                <w:rFonts w:ascii="Times New Roman" w:hAnsi="Times New Roman" w:cs="Times New Roman"/>
                <w:sz w:val="18"/>
                <w:szCs w:val="18"/>
                <w:shd w:val="clear" w:color="auto" w:fill="FFFFFF"/>
              </w:rPr>
              <w:t xml:space="preserve">Vatanseverlik            </w:t>
            </w:r>
            <w:r w:rsidRPr="00812CA3">
              <w:rPr>
                <w:rFonts w:ascii="Times New Roman" w:hAnsi="Times New Roman" w:cs="Times New Roman"/>
                <w:sz w:val="18"/>
                <w:szCs w:val="18"/>
                <w:shd w:val="clear" w:color="auto" w:fill="FFFFFF"/>
              </w:rPr>
              <w:t xml:space="preserve">  </w:t>
            </w:r>
            <w:r w:rsidR="00812CA3">
              <w:rPr>
                <w:rFonts w:ascii="Times New Roman" w:hAnsi="Times New Roman" w:cs="Times New Roman"/>
                <w:sz w:val="18"/>
                <w:szCs w:val="18"/>
                <w:shd w:val="clear" w:color="auto" w:fill="FFFFFF"/>
              </w:rPr>
              <w:t xml:space="preserve">Saygı                 </w:t>
            </w:r>
            <w:r w:rsidRPr="00812CA3">
              <w:rPr>
                <w:rFonts w:ascii="Times New Roman" w:hAnsi="Times New Roman" w:cs="Times New Roman"/>
                <w:sz w:val="18"/>
                <w:szCs w:val="18"/>
                <w:shd w:val="clear" w:color="auto" w:fill="FFFFFF"/>
              </w:rPr>
              <w:t xml:space="preserve">  Sevgi      </w:t>
            </w:r>
            <w:r w:rsidR="00812CA3">
              <w:rPr>
                <w:rFonts w:ascii="Times New Roman" w:hAnsi="Times New Roman" w:cs="Times New Roman"/>
                <w:sz w:val="18"/>
                <w:szCs w:val="18"/>
                <w:shd w:val="clear" w:color="auto" w:fill="FFFFFF"/>
              </w:rPr>
              <w:t xml:space="preserve">          Bayram             </w:t>
            </w:r>
            <w:r w:rsidRPr="00812CA3">
              <w:rPr>
                <w:rFonts w:ascii="Times New Roman" w:hAnsi="Times New Roman" w:cs="Times New Roman"/>
                <w:sz w:val="18"/>
                <w:szCs w:val="18"/>
                <w:shd w:val="clear" w:color="auto" w:fill="FFFFFF"/>
              </w:rPr>
              <w:t xml:space="preserve">  Selamlaşma                   </w:t>
            </w:r>
            <w:r w:rsidR="00812CA3">
              <w:rPr>
                <w:rFonts w:ascii="Times New Roman" w:hAnsi="Times New Roman" w:cs="Times New Roman"/>
                <w:sz w:val="18"/>
                <w:szCs w:val="18"/>
                <w:shd w:val="clear" w:color="auto" w:fill="FFFFFF"/>
              </w:rPr>
              <w:t xml:space="preserve"> Giyim-kuşam            </w:t>
            </w:r>
            <w:r w:rsidRPr="00812CA3">
              <w:rPr>
                <w:rFonts w:ascii="Times New Roman" w:hAnsi="Times New Roman" w:cs="Times New Roman"/>
                <w:sz w:val="18"/>
                <w:szCs w:val="18"/>
                <w:shd w:val="clear" w:color="auto" w:fill="FFFFFF"/>
              </w:rPr>
              <w:t xml:space="preserve"> Komşuluk            </w:t>
            </w:r>
            <w:r w:rsidR="00812CA3">
              <w:rPr>
                <w:rFonts w:ascii="Times New Roman" w:hAnsi="Times New Roman" w:cs="Times New Roman"/>
                <w:sz w:val="18"/>
                <w:szCs w:val="18"/>
                <w:shd w:val="clear" w:color="auto" w:fill="FFFFFF"/>
              </w:rPr>
              <w:t xml:space="preserve">   </w:t>
            </w:r>
            <w:r w:rsidR="007C52A6" w:rsidRPr="00812CA3">
              <w:rPr>
                <w:rFonts w:ascii="Times New Roman" w:hAnsi="Times New Roman" w:cs="Times New Roman"/>
                <w:sz w:val="18"/>
                <w:szCs w:val="18"/>
                <w:shd w:val="clear" w:color="auto" w:fill="FFFFFF"/>
              </w:rPr>
              <w:t xml:space="preserve">Kutlama </w:t>
            </w:r>
            <w:r w:rsidR="00812CA3">
              <w:rPr>
                <w:rFonts w:ascii="Times New Roman" w:hAnsi="Times New Roman" w:cs="Times New Roman"/>
                <w:sz w:val="18"/>
                <w:szCs w:val="18"/>
                <w:shd w:val="clear" w:color="auto" w:fill="FFFFFF"/>
              </w:rPr>
              <w:t xml:space="preserve">                     </w:t>
            </w:r>
            <w:proofErr w:type="gramStart"/>
            <w:r w:rsidR="007C52A6" w:rsidRPr="00812CA3">
              <w:rPr>
                <w:rFonts w:ascii="Times New Roman" w:hAnsi="Times New Roman" w:cs="Times New Roman"/>
                <w:sz w:val="18"/>
                <w:szCs w:val="18"/>
                <w:shd w:val="clear" w:color="auto" w:fill="FFFFFF"/>
              </w:rPr>
              <w:t>Akrabalık</w:t>
            </w:r>
            <w:r w:rsidRPr="00812CA3">
              <w:rPr>
                <w:rFonts w:ascii="Times New Roman" w:hAnsi="Times New Roman" w:cs="Times New Roman"/>
                <w:sz w:val="18"/>
                <w:szCs w:val="18"/>
                <w:shd w:val="clear" w:color="auto" w:fill="FFFFFF"/>
              </w:rPr>
              <w:t xml:space="preserve">         </w:t>
            </w:r>
            <w:r w:rsidR="00812CA3">
              <w:rPr>
                <w:rFonts w:ascii="Times New Roman" w:hAnsi="Times New Roman" w:cs="Times New Roman"/>
                <w:sz w:val="18"/>
                <w:szCs w:val="18"/>
                <w:shd w:val="clear" w:color="auto" w:fill="FFFFFF"/>
              </w:rPr>
              <w:t xml:space="preserve">  </w:t>
            </w:r>
            <w:r w:rsidRPr="00812CA3">
              <w:rPr>
                <w:rFonts w:ascii="Times New Roman" w:hAnsi="Times New Roman" w:cs="Times New Roman"/>
                <w:sz w:val="18"/>
                <w:szCs w:val="18"/>
                <w:shd w:val="clear" w:color="auto" w:fill="FFFFFF"/>
              </w:rPr>
              <w:t xml:space="preserve"> Zanaat</w:t>
            </w:r>
            <w:proofErr w:type="gramEnd"/>
            <w:r w:rsidRPr="00812CA3">
              <w:rPr>
                <w:rFonts w:ascii="Times New Roman" w:hAnsi="Times New Roman" w:cs="Times New Roman"/>
                <w:sz w:val="18"/>
                <w:szCs w:val="18"/>
                <w:shd w:val="clear" w:color="auto" w:fill="FFFFFF"/>
              </w:rPr>
              <w:t xml:space="preserve">     </w:t>
            </w:r>
            <w:r w:rsidR="00812CA3">
              <w:rPr>
                <w:rFonts w:ascii="Times New Roman" w:hAnsi="Times New Roman" w:cs="Times New Roman"/>
                <w:sz w:val="18"/>
                <w:szCs w:val="18"/>
                <w:shd w:val="clear" w:color="auto" w:fill="FFFFFF"/>
              </w:rPr>
              <w:t xml:space="preserve">         </w:t>
            </w:r>
            <w:r w:rsidRPr="00812CA3">
              <w:rPr>
                <w:rFonts w:ascii="Times New Roman" w:hAnsi="Times New Roman" w:cs="Times New Roman"/>
                <w:sz w:val="18"/>
                <w:szCs w:val="18"/>
                <w:shd w:val="clear" w:color="auto" w:fill="FFFFFF"/>
              </w:rPr>
              <w:t xml:space="preserve">Sınıflandırma    </w:t>
            </w:r>
            <w:r w:rsidR="00812CA3">
              <w:rPr>
                <w:rFonts w:ascii="Times New Roman" w:hAnsi="Times New Roman" w:cs="Times New Roman"/>
                <w:sz w:val="18"/>
                <w:szCs w:val="18"/>
                <w:shd w:val="clear" w:color="auto" w:fill="FFFFFF"/>
              </w:rPr>
              <w:t xml:space="preserve">  </w:t>
            </w:r>
            <w:r w:rsidRPr="00812CA3">
              <w:rPr>
                <w:rFonts w:ascii="Times New Roman" w:hAnsi="Times New Roman" w:cs="Times New Roman"/>
                <w:sz w:val="18"/>
                <w:szCs w:val="18"/>
                <w:shd w:val="clear" w:color="auto" w:fill="FFFFFF"/>
              </w:rPr>
              <w:t xml:space="preserve"> Karşılaştırma               Özetleme    </w:t>
            </w:r>
            <w:r w:rsidR="00812CA3">
              <w:rPr>
                <w:rFonts w:ascii="Times New Roman" w:hAnsi="Times New Roman" w:cs="Times New Roman"/>
                <w:sz w:val="18"/>
                <w:szCs w:val="18"/>
                <w:shd w:val="clear" w:color="auto" w:fill="FFFFFF"/>
              </w:rPr>
              <w:t xml:space="preserve">               Görsel Okuma          </w:t>
            </w:r>
            <w:r w:rsidRPr="00812CA3">
              <w:rPr>
                <w:rFonts w:ascii="Times New Roman" w:hAnsi="Times New Roman" w:cs="Times New Roman"/>
                <w:sz w:val="18"/>
                <w:szCs w:val="18"/>
                <w:shd w:val="clear" w:color="auto" w:fill="FFFFFF"/>
              </w:rPr>
              <w:t xml:space="preserve">Somut Olmayan Kültürel Miras </w:t>
            </w:r>
            <w:r w:rsidR="00812CA3">
              <w:rPr>
                <w:rFonts w:ascii="Times New Roman" w:hAnsi="Times New Roman" w:cs="Times New Roman"/>
                <w:sz w:val="18"/>
                <w:szCs w:val="18"/>
                <w:shd w:val="clear" w:color="auto" w:fill="FFFFFF"/>
              </w:rPr>
              <w:t xml:space="preserve">           </w:t>
            </w:r>
            <w:r w:rsidRPr="00812CA3">
              <w:rPr>
                <w:rFonts w:ascii="Times New Roman" w:hAnsi="Times New Roman" w:cs="Times New Roman"/>
                <w:sz w:val="18"/>
                <w:szCs w:val="18"/>
                <w:shd w:val="clear" w:color="auto" w:fill="FFFFFF"/>
              </w:rPr>
              <w:t>Kaybolmaya Yüz Tutan Meslekler</w:t>
            </w:r>
            <w:r w:rsidRPr="00F42017">
              <w:rPr>
                <w:rFonts w:asciiTheme="minorHAnsi" w:hAnsiTheme="minorHAnsi" w:cstheme="minorHAnsi"/>
                <w:sz w:val="22"/>
                <w:szCs w:val="22"/>
                <w:shd w:val="clear" w:color="auto" w:fill="FFFFFF"/>
              </w:rPr>
              <w:t xml:space="preserve">        </w:t>
            </w:r>
          </w:p>
        </w:tc>
      </w:tr>
      <w:tr w:rsidR="00B34095" w:rsidRPr="00FF41E9" w14:paraId="0B38E103" w14:textId="77777777" w:rsidTr="00C44E3E">
        <w:trPr>
          <w:trHeight w:val="270"/>
        </w:trPr>
        <w:tc>
          <w:tcPr>
            <w:tcW w:w="3085" w:type="dxa"/>
            <w:gridSpan w:val="4"/>
          </w:tcPr>
          <w:p w14:paraId="5E7D2FB3"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Önerilen Süre</w:t>
            </w:r>
          </w:p>
        </w:tc>
        <w:tc>
          <w:tcPr>
            <w:tcW w:w="7200" w:type="dxa"/>
            <w:gridSpan w:val="3"/>
          </w:tcPr>
          <w:p w14:paraId="039BCDF5" w14:textId="19DD8C77" w:rsidR="00E07D86" w:rsidRPr="00FF41E9" w:rsidRDefault="00FF41E9" w:rsidP="00B34095">
            <w:pPr>
              <w:spacing w:before="20" w:after="20"/>
              <w:jc w:val="both"/>
              <w:rPr>
                <w:rFonts w:ascii="Times New Roman" w:hAnsi="Times New Roman" w:cs="Times New Roman"/>
                <w:b/>
                <w:bCs/>
                <w:color w:val="000000"/>
                <w:sz w:val="18"/>
                <w:szCs w:val="18"/>
              </w:rPr>
            </w:pPr>
            <w:r w:rsidRPr="00FF41E9">
              <w:rPr>
                <w:rFonts w:ascii="Times New Roman" w:hAnsi="Times New Roman" w:cs="Times New Roman"/>
                <w:bCs/>
                <w:color w:val="000000"/>
                <w:sz w:val="18"/>
                <w:szCs w:val="18"/>
              </w:rPr>
              <w:t>8 Ders saati</w:t>
            </w:r>
          </w:p>
        </w:tc>
      </w:tr>
      <w:tr w:rsidR="00B34095" w:rsidRPr="00FF41E9" w14:paraId="079572F9" w14:textId="77777777" w:rsidTr="00812CA3">
        <w:trPr>
          <w:trHeight w:val="332"/>
        </w:trPr>
        <w:tc>
          <w:tcPr>
            <w:tcW w:w="3012" w:type="dxa"/>
            <w:gridSpan w:val="3"/>
          </w:tcPr>
          <w:p w14:paraId="79B36CC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Alan Becerileri</w:t>
            </w:r>
          </w:p>
        </w:tc>
        <w:tc>
          <w:tcPr>
            <w:tcW w:w="7273" w:type="dxa"/>
            <w:gridSpan w:val="4"/>
          </w:tcPr>
          <w:p w14:paraId="7361BCD0" w14:textId="1640303A" w:rsidR="00BA1AAD" w:rsidRPr="00FF41E9" w:rsidRDefault="00B34095">
            <w:pPr>
              <w:rPr>
                <w:rFonts w:ascii="Times New Roman" w:hAnsi="Times New Roman" w:cs="Times New Roman"/>
                <w:sz w:val="18"/>
                <w:szCs w:val="18"/>
              </w:rPr>
            </w:pPr>
            <w:r w:rsidRPr="00FF41E9">
              <w:rPr>
                <w:rFonts w:ascii="Times New Roman" w:hAnsi="Times New Roman" w:cs="Times New Roman"/>
                <w:sz w:val="18"/>
                <w:szCs w:val="18"/>
              </w:rPr>
              <w:t>TAB1. Dinleme/İzleme, TAB2. Okuma, , Anlatma, TAB3. Konuşma, TAB4. Yazma</w:t>
            </w:r>
          </w:p>
        </w:tc>
      </w:tr>
      <w:tr w:rsidR="00B34095" w:rsidRPr="00FF41E9" w14:paraId="43680F58" w14:textId="77777777" w:rsidTr="00FF41E9">
        <w:tc>
          <w:tcPr>
            <w:tcW w:w="3012" w:type="dxa"/>
            <w:gridSpan w:val="3"/>
          </w:tcPr>
          <w:p w14:paraId="0B68743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Kavramsal Beceriler</w:t>
            </w:r>
          </w:p>
        </w:tc>
        <w:tc>
          <w:tcPr>
            <w:tcW w:w="7273" w:type="dxa"/>
            <w:gridSpan w:val="4"/>
          </w:tcPr>
          <w:p w14:paraId="413FB0A2" w14:textId="42F637CC"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KB2.3. Özetleme, KB2.4. Çözümleme, KB2.5. Sınıflandırma, KB2.7. Karşılaştırma, KB2.15.Yansıtma, KB2.18. Tartışma, KB3.3. Eleştirel Düşünme</w:t>
            </w:r>
          </w:p>
        </w:tc>
      </w:tr>
      <w:tr w:rsidR="00B34095" w:rsidRPr="00FF41E9" w14:paraId="46C53368" w14:textId="77777777" w:rsidTr="00FF41E9">
        <w:tc>
          <w:tcPr>
            <w:tcW w:w="3012" w:type="dxa"/>
            <w:gridSpan w:val="3"/>
          </w:tcPr>
          <w:p w14:paraId="0A216A4E"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Eğilimler</w:t>
            </w:r>
          </w:p>
        </w:tc>
        <w:tc>
          <w:tcPr>
            <w:tcW w:w="7273" w:type="dxa"/>
            <w:gridSpan w:val="4"/>
          </w:tcPr>
          <w:p w14:paraId="3EF7E2D1" w14:textId="012597B9"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E1.1. Merak, E1.2. Bağımsızlık, E1.4. Kendine İnanma (Öz Yeterlilik), E1.5. Kendine Güvenme (Öz Güven), E2.2. Sorumluluk, E2.3. Girişkenlik, E3.1. Uzmanlaşma, E3.4. Gerçeği Arama, E3.5. Açık Fikirlilik, E3.7. Sistematik Olma, E3.8. Soru Sorma</w:t>
            </w:r>
          </w:p>
        </w:tc>
      </w:tr>
      <w:tr w:rsidR="00B34095" w:rsidRPr="00FF41E9" w14:paraId="26937362" w14:textId="77777777" w:rsidTr="00FF41E9">
        <w:tc>
          <w:tcPr>
            <w:tcW w:w="3012" w:type="dxa"/>
            <w:gridSpan w:val="3"/>
          </w:tcPr>
          <w:p w14:paraId="5F0BF6C0" w14:textId="4789F341" w:rsidR="00BA1AAD" w:rsidRPr="00FF41E9" w:rsidRDefault="00FF41E9">
            <w:pPr>
              <w:rPr>
                <w:rFonts w:ascii="Times New Roman" w:hAnsi="Times New Roman" w:cs="Times New Roman"/>
                <w:sz w:val="18"/>
                <w:szCs w:val="18"/>
              </w:rPr>
            </w:pPr>
            <w:r>
              <w:rPr>
                <w:rFonts w:ascii="Times New Roman" w:hAnsi="Times New Roman" w:cs="Times New Roman"/>
                <w:b/>
                <w:bCs/>
                <w:sz w:val="18"/>
                <w:szCs w:val="18"/>
              </w:rPr>
              <w:t>Sosyal-Duygusal Öğrenme Becerileri</w:t>
            </w:r>
          </w:p>
        </w:tc>
        <w:tc>
          <w:tcPr>
            <w:tcW w:w="7273" w:type="dxa"/>
            <w:gridSpan w:val="4"/>
          </w:tcPr>
          <w:p w14:paraId="6906024F" w14:textId="597D3023"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SDB1.1. Kendini Tanıma (Öz Farkındalık Becerisi), SDB1.2. Kendini Düzenleme (Öz Düzenleme Becerisi), SDB1.3. Kendini Uyarlama (Öz Yansıtma), SDB2.1. İletişim, SDB2.2. İş Birliği, SDB2.3. Sosyal Farkındalık, SDB3.2. Esneklik</w:t>
            </w:r>
          </w:p>
        </w:tc>
      </w:tr>
      <w:tr w:rsidR="00B34095" w:rsidRPr="00FF41E9" w14:paraId="0F35183A" w14:textId="77777777" w:rsidTr="00FF41E9">
        <w:tc>
          <w:tcPr>
            <w:tcW w:w="3012" w:type="dxa"/>
            <w:gridSpan w:val="3"/>
          </w:tcPr>
          <w:p w14:paraId="01BE328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Değerler</w:t>
            </w:r>
          </w:p>
        </w:tc>
        <w:tc>
          <w:tcPr>
            <w:tcW w:w="7273" w:type="dxa"/>
            <w:gridSpan w:val="4"/>
          </w:tcPr>
          <w:p w14:paraId="78A5E452" w14:textId="22742B22"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D2.Aile Bütünlüğü, D15. Sevgi, D16.Sorumluluk, D19. Vatanseverlik</w:t>
            </w:r>
          </w:p>
        </w:tc>
      </w:tr>
      <w:tr w:rsidR="00B34095" w:rsidRPr="00FF41E9" w14:paraId="70C28846" w14:textId="77777777" w:rsidTr="00FF41E9">
        <w:tc>
          <w:tcPr>
            <w:tcW w:w="3012" w:type="dxa"/>
            <w:gridSpan w:val="3"/>
          </w:tcPr>
          <w:p w14:paraId="02EF2BF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Okuryazarlık Becerileri</w:t>
            </w:r>
          </w:p>
        </w:tc>
        <w:tc>
          <w:tcPr>
            <w:tcW w:w="7273" w:type="dxa"/>
            <w:gridSpan w:val="4"/>
          </w:tcPr>
          <w:p w14:paraId="2C771DE4" w14:textId="1F655B41"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OB1. Bilgi Okuryazarlığı, OB2. Dijital Okuryazarlık, OB4. Görsel Okuryazarlık, OB5. Kültür Okuryazarlığı, OB7. Veri Okuryazarlığı</w:t>
            </w:r>
          </w:p>
        </w:tc>
      </w:tr>
      <w:tr w:rsidR="00B34095" w:rsidRPr="00FF41E9" w14:paraId="2195E5B9" w14:textId="77777777" w:rsidTr="00FF41E9">
        <w:tc>
          <w:tcPr>
            <w:tcW w:w="3012" w:type="dxa"/>
            <w:gridSpan w:val="3"/>
          </w:tcPr>
          <w:p w14:paraId="71F2CB1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Disiplinler Arası İlişki</w:t>
            </w:r>
          </w:p>
        </w:tc>
        <w:tc>
          <w:tcPr>
            <w:tcW w:w="7273" w:type="dxa"/>
            <w:gridSpan w:val="4"/>
          </w:tcPr>
          <w:p w14:paraId="0A66B762" w14:textId="6B23F8B0" w:rsidR="00BA1AAD" w:rsidRPr="00FF41E9" w:rsidRDefault="00FC46E4" w:rsidP="002567AA">
            <w:pPr>
              <w:rPr>
                <w:rFonts w:ascii="Times New Roman" w:hAnsi="Times New Roman" w:cs="Times New Roman"/>
                <w:sz w:val="18"/>
                <w:szCs w:val="18"/>
              </w:rPr>
            </w:pPr>
            <w:r w:rsidRPr="00FC46E4">
              <w:rPr>
                <w:rFonts w:ascii="Times New Roman" w:hAnsi="Times New Roman" w:cs="Times New Roman"/>
                <w:sz w:val="18"/>
                <w:szCs w:val="18"/>
              </w:rPr>
              <w:t>Sosyal Bilgiler, Müzik, Görsel Sanatlar, Din Kültürü ve Ahlak Bilgisi</w:t>
            </w:r>
          </w:p>
        </w:tc>
      </w:tr>
      <w:tr w:rsidR="00B34095" w:rsidRPr="00FF41E9" w14:paraId="5E7E26AC" w14:textId="77777777" w:rsidTr="00FF41E9">
        <w:tc>
          <w:tcPr>
            <w:tcW w:w="3012" w:type="dxa"/>
            <w:gridSpan w:val="3"/>
          </w:tcPr>
          <w:p w14:paraId="0E9AA9C0"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Beceriler Arası İlişki</w:t>
            </w:r>
          </w:p>
        </w:tc>
        <w:tc>
          <w:tcPr>
            <w:tcW w:w="7273" w:type="dxa"/>
            <w:gridSpan w:val="4"/>
          </w:tcPr>
          <w:p w14:paraId="5E6EDF6C" w14:textId="0878084B"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KB2.2. Gözlemleme, KB2.6. Bilgi Toplama, KB2.8. Sorgulama, KB2.13. Yapılandırma, KB2.</w:t>
            </w:r>
            <w:proofErr w:type="gramStart"/>
            <w:r w:rsidRPr="00FC46E4">
              <w:rPr>
                <w:rFonts w:ascii="Times New Roman" w:hAnsi="Times New Roman" w:cs="Times New Roman"/>
                <w:sz w:val="18"/>
                <w:szCs w:val="18"/>
              </w:rPr>
              <w:t>16.3</w:t>
            </w:r>
            <w:proofErr w:type="gramEnd"/>
            <w:r w:rsidRPr="00FC46E4">
              <w:rPr>
                <w:rFonts w:ascii="Times New Roman" w:hAnsi="Times New Roman" w:cs="Times New Roman"/>
                <w:sz w:val="18"/>
                <w:szCs w:val="18"/>
              </w:rPr>
              <w:t>. Analojik Akıl Yürütme, KB3.1. Karar Verme</w:t>
            </w:r>
          </w:p>
        </w:tc>
      </w:tr>
      <w:tr w:rsidR="00B34095" w:rsidRPr="00FF41E9" w14:paraId="48A6D9CC" w14:textId="77777777" w:rsidTr="00FF41E9">
        <w:trPr>
          <w:trHeight w:val="6379"/>
        </w:trPr>
        <w:tc>
          <w:tcPr>
            <w:tcW w:w="3012" w:type="dxa"/>
            <w:gridSpan w:val="3"/>
          </w:tcPr>
          <w:p w14:paraId="289E78AA" w14:textId="77777777" w:rsidR="003A1B7B" w:rsidRPr="00FF41E9" w:rsidRDefault="003A1B7B">
            <w:pPr>
              <w:rPr>
                <w:rFonts w:ascii="Times New Roman" w:hAnsi="Times New Roman" w:cs="Times New Roman"/>
                <w:sz w:val="18"/>
                <w:szCs w:val="18"/>
              </w:rPr>
            </w:pPr>
            <w:r w:rsidRPr="00FF41E9">
              <w:rPr>
                <w:rFonts w:ascii="Times New Roman" w:hAnsi="Times New Roman" w:cs="Times New Roman"/>
                <w:b/>
                <w:bCs/>
                <w:sz w:val="18"/>
                <w:szCs w:val="18"/>
              </w:rPr>
              <w:t>Öğrenme Çıktıları ve Süreç Bileşenleri</w:t>
            </w:r>
          </w:p>
        </w:tc>
        <w:tc>
          <w:tcPr>
            <w:tcW w:w="3834" w:type="dxa"/>
            <w:gridSpan w:val="3"/>
          </w:tcPr>
          <w:p w14:paraId="0C5544A8" w14:textId="22068184" w:rsidR="00851512" w:rsidRPr="00FF41E9" w:rsidRDefault="00FC46E4" w:rsidP="00FC46E4">
            <w:pPr>
              <w:rPr>
                <w:rFonts w:ascii="Times New Roman" w:hAnsi="Times New Roman" w:cs="Times New Roman"/>
                <w:sz w:val="18"/>
                <w:szCs w:val="18"/>
              </w:rPr>
            </w:pPr>
            <w:r w:rsidRPr="00FC46E4">
              <w:rPr>
                <w:rFonts w:ascii="Times New Roman" w:hAnsi="Times New Roman" w:cs="Times New Roman"/>
                <w:b/>
                <w:bCs/>
                <w:sz w:val="18"/>
                <w:szCs w:val="18"/>
              </w:rPr>
              <w:t>DİNLEME/İZLEME</w:t>
            </w:r>
            <w:r w:rsidRPr="00FC46E4">
              <w:rPr>
                <w:rFonts w:ascii="Times New Roman" w:hAnsi="Times New Roman" w:cs="Times New Roman"/>
                <w:sz w:val="18"/>
                <w:szCs w:val="18"/>
              </w:rPr>
              <w:br/>
              <w:t>T.D.</w:t>
            </w:r>
            <w:proofErr w:type="gramStart"/>
            <w:r w:rsidRPr="00FC46E4">
              <w:rPr>
                <w:rFonts w:ascii="Times New Roman" w:hAnsi="Times New Roman" w:cs="Times New Roman"/>
                <w:sz w:val="18"/>
                <w:szCs w:val="18"/>
              </w:rPr>
              <w:t>5.1</w:t>
            </w:r>
            <w:proofErr w:type="gramEnd"/>
            <w:r w:rsidRPr="00FC46E4">
              <w:rPr>
                <w:rFonts w:ascii="Times New Roman" w:hAnsi="Times New Roman" w:cs="Times New Roman"/>
                <w:sz w:val="18"/>
                <w:szCs w:val="18"/>
              </w:rPr>
              <w:t>. Dinlemede/izlemede materyal seçimini yönetebilme</w:t>
            </w:r>
            <w:r w:rsidRPr="00FC46E4">
              <w:rPr>
                <w:rFonts w:ascii="Times New Roman" w:hAnsi="Times New Roman" w:cs="Times New Roman"/>
                <w:sz w:val="18"/>
                <w:szCs w:val="18"/>
              </w:rPr>
              <w:br/>
              <w:t>T.D.5.2. Dinlemede/izlemede strateji ve yöntem seçimlerini yönetebilme</w:t>
            </w:r>
            <w:r w:rsidRPr="00FC46E4">
              <w:rPr>
                <w:rFonts w:ascii="Times New Roman" w:hAnsi="Times New Roman" w:cs="Times New Roman"/>
                <w:sz w:val="18"/>
                <w:szCs w:val="18"/>
              </w:rPr>
              <w:br/>
              <w:t>T.D.5.6. Görselle iletilen anlamı belirleyebilme</w:t>
            </w:r>
            <w:r w:rsidRPr="00FC46E4">
              <w:rPr>
                <w:rFonts w:ascii="Times New Roman" w:hAnsi="Times New Roman" w:cs="Times New Roman"/>
                <w:sz w:val="18"/>
                <w:szCs w:val="18"/>
              </w:rPr>
              <w:br/>
              <w:t>T.D.5.9. Dinlediğini/izlediğini kendi içinde karşılaştırabilme</w:t>
            </w:r>
            <w:r w:rsidRPr="00FC46E4">
              <w:rPr>
                <w:rFonts w:ascii="Times New Roman" w:hAnsi="Times New Roman" w:cs="Times New Roman"/>
                <w:sz w:val="18"/>
                <w:szCs w:val="18"/>
              </w:rPr>
              <w:br/>
              <w:t>T.D.5.11. Dinlediğindeki/izlediğindeki unsurları sınıflandırabilme</w:t>
            </w:r>
            <w:r w:rsidRPr="00FC46E4">
              <w:rPr>
                <w:rFonts w:ascii="Times New Roman" w:hAnsi="Times New Roman" w:cs="Times New Roman"/>
                <w:sz w:val="18"/>
                <w:szCs w:val="18"/>
              </w:rPr>
              <w:br/>
              <w:t>T.D.5.15. Bilgilendirici metinde anahtar kelime</w:t>
            </w:r>
            <w:r>
              <w:rPr>
                <w:rFonts w:ascii="Times New Roman" w:hAnsi="Times New Roman" w:cs="Times New Roman"/>
                <w:sz w:val="18"/>
                <w:szCs w:val="18"/>
              </w:rPr>
              <w:t>leri belirlemeye yönelik çözüm</w:t>
            </w:r>
            <w:r w:rsidRPr="00FC46E4">
              <w:rPr>
                <w:rFonts w:ascii="Times New Roman" w:hAnsi="Times New Roman" w:cs="Times New Roman"/>
                <w:sz w:val="18"/>
                <w:szCs w:val="18"/>
              </w:rPr>
              <w:t>leme yapabilme</w:t>
            </w:r>
            <w:r w:rsidRPr="00FC46E4">
              <w:rPr>
                <w:rFonts w:ascii="Times New Roman" w:hAnsi="Times New Roman" w:cs="Times New Roman"/>
                <w:sz w:val="18"/>
                <w:szCs w:val="18"/>
              </w:rPr>
              <w:br/>
              <w:t>T.D.5.21. Dinlediğini/izlediğini özetleyebilme</w:t>
            </w:r>
            <w:r w:rsidRPr="00FC46E4">
              <w:rPr>
                <w:rFonts w:ascii="Times New Roman" w:hAnsi="Times New Roman" w:cs="Times New Roman"/>
                <w:sz w:val="18"/>
                <w:szCs w:val="18"/>
              </w:rPr>
              <w:br/>
              <w:t>T.D.5.25. Dinleme/izleme sürecine yönelik öz yansıtma yapabilme/kendini uyarlayabilme</w:t>
            </w:r>
            <w:r w:rsidRPr="00FC46E4">
              <w:rPr>
                <w:rFonts w:ascii="Times New Roman" w:hAnsi="Times New Roman" w:cs="Times New Roman"/>
                <w:sz w:val="18"/>
                <w:szCs w:val="18"/>
              </w:rPr>
              <w:br/>
            </w:r>
            <w:r w:rsidRPr="00FC46E4">
              <w:rPr>
                <w:rFonts w:ascii="Times New Roman" w:hAnsi="Times New Roman" w:cs="Times New Roman"/>
                <w:b/>
                <w:bCs/>
                <w:sz w:val="18"/>
                <w:szCs w:val="18"/>
              </w:rPr>
              <w:t>OKUMA</w:t>
            </w:r>
            <w:r w:rsidRPr="00FC46E4">
              <w:rPr>
                <w:rFonts w:ascii="Times New Roman" w:hAnsi="Times New Roman" w:cs="Times New Roman"/>
                <w:sz w:val="18"/>
                <w:szCs w:val="18"/>
              </w:rPr>
              <w:br/>
              <w:t>T.O.5.1. Okumada materyal seçimini yönetebilme</w:t>
            </w:r>
            <w:r w:rsidRPr="00FC46E4">
              <w:rPr>
                <w:rFonts w:ascii="Times New Roman" w:hAnsi="Times New Roman" w:cs="Times New Roman"/>
                <w:sz w:val="18"/>
                <w:szCs w:val="18"/>
              </w:rPr>
              <w:br/>
              <w:t>T.O.5.3. Okumada strateji ve yöntem seçimlerini yönetebilme</w:t>
            </w:r>
            <w:r w:rsidRPr="00FC46E4">
              <w:rPr>
                <w:rFonts w:ascii="Times New Roman" w:hAnsi="Times New Roman" w:cs="Times New Roman"/>
                <w:sz w:val="18"/>
                <w:szCs w:val="18"/>
              </w:rPr>
              <w:br/>
              <w:t>T.O.5.7. Görselle iletilen anlamı belirleyebilme</w:t>
            </w:r>
            <w:r w:rsidRPr="00FC46E4">
              <w:rPr>
                <w:rFonts w:ascii="Times New Roman" w:hAnsi="Times New Roman" w:cs="Times New Roman"/>
                <w:sz w:val="18"/>
                <w:szCs w:val="18"/>
              </w:rPr>
              <w:br/>
              <w:t>T.O.5.10. Metin içi karşılaştırma yapabilme</w:t>
            </w:r>
            <w:r w:rsidRPr="00FC46E4">
              <w:rPr>
                <w:rFonts w:ascii="Times New Roman" w:hAnsi="Times New Roman" w:cs="Times New Roman"/>
                <w:sz w:val="18"/>
                <w:szCs w:val="18"/>
              </w:rPr>
              <w:br/>
              <w:t>T.O.5.12. Metindeki unsurları sınıflandırabilme</w:t>
            </w:r>
            <w:r w:rsidRPr="00FC46E4">
              <w:rPr>
                <w:rFonts w:ascii="Times New Roman" w:hAnsi="Times New Roman" w:cs="Times New Roman"/>
                <w:sz w:val="18"/>
                <w:szCs w:val="18"/>
              </w:rPr>
              <w:br/>
              <w:t>T.O.5.16. Bilgilendirici metinde anahtar kelimeleri belirlemeye yönelik çözümleme yapabilme</w:t>
            </w:r>
            <w:r w:rsidRPr="00FC46E4">
              <w:rPr>
                <w:rFonts w:ascii="Times New Roman" w:hAnsi="Times New Roman" w:cs="Times New Roman"/>
                <w:sz w:val="18"/>
                <w:szCs w:val="18"/>
              </w:rPr>
              <w:br/>
              <w:t>T.O.5.23. Okuduğunu özetleyebilme</w:t>
            </w:r>
            <w:r w:rsidRPr="00FC46E4">
              <w:rPr>
                <w:rFonts w:ascii="Times New Roman" w:hAnsi="Times New Roman" w:cs="Times New Roman"/>
                <w:sz w:val="18"/>
                <w:szCs w:val="18"/>
              </w:rPr>
              <w:br/>
              <w:t xml:space="preserve">T.O.5.27. Okuma sürecine yönelik öz yansıtma </w:t>
            </w:r>
            <w:r w:rsidR="00812CA3">
              <w:rPr>
                <w:rFonts w:ascii="Times New Roman" w:hAnsi="Times New Roman" w:cs="Times New Roman"/>
                <w:sz w:val="18"/>
                <w:szCs w:val="18"/>
              </w:rPr>
              <w:t>yapabilme/kendini uyarlayabilme</w:t>
            </w:r>
          </w:p>
        </w:tc>
        <w:tc>
          <w:tcPr>
            <w:tcW w:w="3439" w:type="dxa"/>
          </w:tcPr>
          <w:p w14:paraId="5B2229B5" w14:textId="53847ACE" w:rsidR="00851512" w:rsidRPr="00FF41E9" w:rsidRDefault="00FC46E4" w:rsidP="00851512">
            <w:pPr>
              <w:rPr>
                <w:rFonts w:ascii="Times New Roman" w:hAnsi="Times New Roman" w:cs="Times New Roman"/>
                <w:sz w:val="18"/>
                <w:szCs w:val="18"/>
              </w:rPr>
            </w:pPr>
            <w:r w:rsidRPr="00FC46E4">
              <w:rPr>
                <w:rFonts w:ascii="Times New Roman" w:hAnsi="Times New Roman" w:cs="Times New Roman"/>
                <w:b/>
                <w:bCs/>
                <w:sz w:val="18"/>
                <w:szCs w:val="18"/>
              </w:rPr>
              <w:t>KONUŞMA</w:t>
            </w:r>
            <w:r w:rsidRPr="00FC46E4">
              <w:rPr>
                <w:rFonts w:ascii="Times New Roman" w:hAnsi="Times New Roman" w:cs="Times New Roman"/>
                <w:sz w:val="18"/>
                <w:szCs w:val="18"/>
              </w:rPr>
              <w:br/>
              <w:t>T.K.</w:t>
            </w:r>
            <w:proofErr w:type="gramStart"/>
            <w:r w:rsidRPr="00FC46E4">
              <w:rPr>
                <w:rFonts w:ascii="Times New Roman" w:hAnsi="Times New Roman" w:cs="Times New Roman"/>
                <w:sz w:val="18"/>
                <w:szCs w:val="18"/>
              </w:rPr>
              <w:t>5.1</w:t>
            </w:r>
            <w:proofErr w:type="gramEnd"/>
            <w:r w:rsidRPr="00FC46E4">
              <w:rPr>
                <w:rFonts w:ascii="Times New Roman" w:hAnsi="Times New Roman" w:cs="Times New Roman"/>
                <w:sz w:val="18"/>
                <w:szCs w:val="18"/>
              </w:rPr>
              <w:t>. Konuşma sürecini yönetebilme</w:t>
            </w:r>
            <w:r w:rsidRPr="00FC46E4">
              <w:rPr>
                <w:rFonts w:ascii="Times New Roman" w:hAnsi="Times New Roman" w:cs="Times New Roman"/>
                <w:sz w:val="18"/>
                <w:szCs w:val="18"/>
              </w:rPr>
              <w:br/>
              <w:t>T.K.5.12. Konuşmasında karşılaştırma yapabilme</w:t>
            </w:r>
            <w:r w:rsidRPr="00FC46E4">
              <w:rPr>
                <w:rFonts w:ascii="Times New Roman" w:hAnsi="Times New Roman" w:cs="Times New Roman"/>
                <w:sz w:val="18"/>
                <w:szCs w:val="18"/>
              </w:rPr>
              <w:br/>
              <w:t>T.K.5.17. Sözlü olarak tartışmaya katılabilme</w:t>
            </w:r>
            <w:r w:rsidRPr="00FC46E4">
              <w:rPr>
                <w:rFonts w:ascii="Times New Roman" w:hAnsi="Times New Roman" w:cs="Times New Roman"/>
                <w:sz w:val="18"/>
                <w:szCs w:val="18"/>
              </w:rPr>
              <w:br/>
              <w:t>T.K.5.20. Hazırlıklı konuşmasını yapılandırabilme</w:t>
            </w:r>
            <w:r w:rsidRPr="00FC46E4">
              <w:rPr>
                <w:rFonts w:ascii="Times New Roman" w:hAnsi="Times New Roman" w:cs="Times New Roman"/>
                <w:sz w:val="18"/>
                <w:szCs w:val="18"/>
              </w:rPr>
              <w:br/>
              <w:t>T.K.5.26. Konuşma sürecine yönelik öz yansıtma yapabilme/kendini uyarlaya- bilme</w:t>
            </w:r>
            <w:r w:rsidRPr="00FC46E4">
              <w:rPr>
                <w:rFonts w:ascii="Times New Roman" w:hAnsi="Times New Roman" w:cs="Times New Roman"/>
                <w:sz w:val="18"/>
                <w:szCs w:val="18"/>
              </w:rPr>
              <w:br/>
            </w:r>
            <w:r w:rsidRPr="00FC46E4">
              <w:rPr>
                <w:rFonts w:ascii="Times New Roman" w:hAnsi="Times New Roman" w:cs="Times New Roman"/>
                <w:b/>
                <w:bCs/>
                <w:sz w:val="18"/>
                <w:szCs w:val="18"/>
              </w:rPr>
              <w:t>YAZMA</w:t>
            </w:r>
            <w:r w:rsidRPr="00FC46E4">
              <w:rPr>
                <w:rFonts w:ascii="Times New Roman" w:hAnsi="Times New Roman" w:cs="Times New Roman"/>
                <w:sz w:val="18"/>
                <w:szCs w:val="18"/>
              </w:rPr>
              <w:br/>
              <w:t>T.Y.5.1. Yazma sürecini yönetebilme</w:t>
            </w:r>
            <w:r w:rsidRPr="00FC46E4">
              <w:rPr>
                <w:rFonts w:ascii="Times New Roman" w:hAnsi="Times New Roman" w:cs="Times New Roman"/>
                <w:sz w:val="18"/>
                <w:szCs w:val="18"/>
              </w:rPr>
              <w:br/>
              <w:t>T.Y.5.3. Yazısında içerik ve yapıya yönelik seçimlerini yönetebilme</w:t>
            </w:r>
            <w:r w:rsidRPr="00FC46E4">
              <w:rPr>
                <w:rFonts w:ascii="Times New Roman" w:hAnsi="Times New Roman" w:cs="Times New Roman"/>
                <w:sz w:val="18"/>
                <w:szCs w:val="18"/>
              </w:rPr>
              <w:br/>
              <w:t>T.Y.5.9. Yazısında karşılaştırma yapabilme</w:t>
            </w:r>
            <w:r w:rsidRPr="00FC46E4">
              <w:rPr>
                <w:rFonts w:ascii="Times New Roman" w:hAnsi="Times New Roman" w:cs="Times New Roman"/>
                <w:sz w:val="18"/>
                <w:szCs w:val="18"/>
              </w:rPr>
              <w:br/>
              <w:t>T.Y.5.14. Yazılı üretiminde ve yazılı etkileşiminde tartışabilme</w:t>
            </w:r>
            <w:r w:rsidRPr="00FC46E4">
              <w:rPr>
                <w:rFonts w:ascii="Times New Roman" w:hAnsi="Times New Roman" w:cs="Times New Roman"/>
                <w:sz w:val="18"/>
                <w:szCs w:val="18"/>
              </w:rPr>
              <w:br/>
              <w:t>T.Y.5.21. Yazım kuralları ve noktalama işaretlerini uygulayabilme</w:t>
            </w:r>
            <w:r w:rsidRPr="00FC46E4">
              <w:rPr>
                <w:rFonts w:ascii="Times New Roman" w:hAnsi="Times New Roman" w:cs="Times New Roman"/>
                <w:sz w:val="18"/>
                <w:szCs w:val="18"/>
              </w:rPr>
              <w:br/>
              <w:t>T.Y.5.22. Yazma sürecine yönelik öz yansıtma yapabilme/kendini uyarlayabilme</w:t>
            </w:r>
          </w:p>
        </w:tc>
      </w:tr>
      <w:tr w:rsidR="00B34095" w:rsidRPr="00FF41E9" w14:paraId="638A4797" w14:textId="77777777" w:rsidTr="00FF41E9">
        <w:tc>
          <w:tcPr>
            <w:tcW w:w="3012" w:type="dxa"/>
            <w:gridSpan w:val="3"/>
          </w:tcPr>
          <w:p w14:paraId="43FE472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Öğrenme Kanıtları</w:t>
            </w:r>
          </w:p>
        </w:tc>
        <w:tc>
          <w:tcPr>
            <w:tcW w:w="7273" w:type="dxa"/>
            <w:gridSpan w:val="4"/>
          </w:tcPr>
          <w:p w14:paraId="2C636E2B" w14:textId="77777777" w:rsidR="00812CA3" w:rsidRPr="00415874" w:rsidRDefault="002567AA" w:rsidP="00812CA3">
            <w:pPr>
              <w:pStyle w:val="AralkYok"/>
              <w:rPr>
                <w:rFonts w:ascii="Times New Roman" w:hAnsi="Times New Roman" w:cs="Times New Roman"/>
                <w:b/>
                <w:bCs/>
              </w:rPr>
            </w:pPr>
            <w:r>
              <w:rPr>
                <w:rFonts w:ascii="Times New Roman" w:hAnsi="Times New Roman" w:cs="Times New Roman"/>
                <w:sz w:val="18"/>
                <w:szCs w:val="18"/>
              </w:rPr>
              <w:t xml:space="preserve"> </w:t>
            </w:r>
            <w:r w:rsidR="00812CA3" w:rsidRPr="007E5FB2">
              <w:rPr>
                <w:b/>
                <w:bCs/>
              </w:rPr>
              <w:t>T</w:t>
            </w:r>
            <w:r w:rsidR="00812CA3" w:rsidRPr="00415874">
              <w:rPr>
                <w:rFonts w:ascii="Times New Roman" w:hAnsi="Times New Roman" w:cs="Times New Roman"/>
                <w:b/>
                <w:bCs/>
              </w:rPr>
              <w:t>artışma ve Problem Çözme Becerileri Dereceli Puanlama Anahtarı: Ö</w:t>
            </w:r>
            <w:r w:rsidR="00812CA3" w:rsidRPr="00415874">
              <w:rPr>
                <w:rFonts w:ascii="Times New Roman" w:hAnsi="Times New Roman" w:cs="Times New Roman"/>
              </w:rPr>
              <w:t>ğrencilerin problem çözme yaklaşımlarını, farklı bakış açılarını ve çözüm önerilerini sözlü olarak ifade etme becerilerini değerlendirmek için kullanılabilir.</w:t>
            </w:r>
          </w:p>
          <w:p w14:paraId="78791049" w14:textId="77777777" w:rsidR="00812CA3" w:rsidRDefault="00812CA3" w:rsidP="00812CA3">
            <w:pPr>
              <w:pStyle w:val="AralkYok"/>
            </w:pPr>
            <w:r w:rsidRPr="00415874">
              <w:rPr>
                <w:rFonts w:ascii="Times New Roman" w:hAnsi="Times New Roman" w:cs="Times New Roman"/>
                <w:b/>
                <w:bCs/>
              </w:rPr>
              <w:t>Karşılaştırmalı Yazma Becerileri Dereceli Puanlama Anahtarı: Ö</w:t>
            </w:r>
            <w:r w:rsidRPr="00415874">
              <w:rPr>
                <w:rFonts w:ascii="Times New Roman" w:hAnsi="Times New Roman" w:cs="Times New Roman"/>
              </w:rPr>
              <w:t>ğrencilerin metinleri karşılaştırma, ortak ve farklı yönlerini belirleyip yazılı olarak ifade etme becerilerini değerlendirmek için kullanılabilir</w:t>
            </w:r>
            <w:r w:rsidRPr="007E5FB2">
              <w:t>.</w:t>
            </w:r>
          </w:p>
          <w:p w14:paraId="5772AAB1" w14:textId="77777777" w:rsidR="005721A6" w:rsidRDefault="005721A6" w:rsidP="00812CA3">
            <w:pPr>
              <w:pStyle w:val="AralkYok"/>
            </w:pPr>
          </w:p>
          <w:p w14:paraId="0CFD1138" w14:textId="5BC37E4D" w:rsidR="005721A6" w:rsidRPr="00812CA3" w:rsidRDefault="005721A6" w:rsidP="00812CA3">
            <w:pPr>
              <w:pStyle w:val="AralkYok"/>
              <w:rPr>
                <w:b/>
                <w:bCs/>
              </w:rPr>
            </w:pPr>
          </w:p>
        </w:tc>
      </w:tr>
      <w:tr w:rsidR="00AB0FDC" w:rsidRPr="00FF41E9" w14:paraId="06CABDD5" w14:textId="6AD7321B" w:rsidTr="00AB0FDC">
        <w:tc>
          <w:tcPr>
            <w:tcW w:w="2130" w:type="dxa"/>
          </w:tcPr>
          <w:p w14:paraId="369F1991" w14:textId="33A56E7A" w:rsidR="00C44E3E" w:rsidRDefault="00C44E3E" w:rsidP="00DF1B11">
            <w:pPr>
              <w:rPr>
                <w:rFonts w:ascii="Times New Roman" w:hAnsi="Times New Roman" w:cs="Times New Roman"/>
                <w:b/>
                <w:bCs/>
                <w:sz w:val="18"/>
                <w:szCs w:val="18"/>
              </w:rPr>
            </w:pPr>
          </w:p>
          <w:p w14:paraId="10A48EC5" w14:textId="77777777" w:rsidR="00C44E3E" w:rsidRDefault="00C44E3E" w:rsidP="00DF1B11">
            <w:pPr>
              <w:rPr>
                <w:rFonts w:ascii="Times New Roman" w:hAnsi="Times New Roman" w:cs="Times New Roman"/>
                <w:b/>
                <w:bCs/>
                <w:sz w:val="18"/>
                <w:szCs w:val="18"/>
              </w:rPr>
            </w:pPr>
          </w:p>
          <w:p w14:paraId="1405CCCC" w14:textId="77777777" w:rsidR="00C44E3E" w:rsidRDefault="00C44E3E" w:rsidP="00DF1B11">
            <w:pPr>
              <w:rPr>
                <w:rFonts w:ascii="Times New Roman" w:hAnsi="Times New Roman" w:cs="Times New Roman"/>
                <w:b/>
                <w:bCs/>
                <w:sz w:val="18"/>
                <w:szCs w:val="18"/>
              </w:rPr>
            </w:pPr>
          </w:p>
          <w:p w14:paraId="3D8E6E8C" w14:textId="77777777" w:rsidR="00C44E3E" w:rsidRDefault="00C44E3E" w:rsidP="00DF1B11">
            <w:pPr>
              <w:rPr>
                <w:rFonts w:ascii="Times New Roman" w:hAnsi="Times New Roman" w:cs="Times New Roman"/>
                <w:b/>
                <w:bCs/>
                <w:sz w:val="18"/>
                <w:szCs w:val="18"/>
              </w:rPr>
            </w:pPr>
          </w:p>
          <w:p w14:paraId="68C81DC7" w14:textId="19765722" w:rsidR="00AB0FDC" w:rsidRDefault="00AB0FDC" w:rsidP="00DF1B11">
            <w:pPr>
              <w:rPr>
                <w:rFonts w:ascii="Times New Roman" w:hAnsi="Times New Roman" w:cs="Times New Roman"/>
                <w:b/>
                <w:bCs/>
                <w:sz w:val="18"/>
                <w:szCs w:val="18"/>
              </w:rPr>
            </w:pPr>
            <w:r>
              <w:rPr>
                <w:rFonts w:ascii="Times New Roman" w:hAnsi="Times New Roman" w:cs="Times New Roman"/>
                <w:b/>
                <w:bCs/>
                <w:sz w:val="18"/>
                <w:szCs w:val="18"/>
              </w:rPr>
              <w:t xml:space="preserve">                                          </w:t>
            </w:r>
          </w:p>
          <w:p w14:paraId="54148814" w14:textId="77777777" w:rsidR="000C7D52" w:rsidRDefault="000C7D52" w:rsidP="00AB0FDC">
            <w:pPr>
              <w:spacing w:line="256" w:lineRule="auto"/>
              <w:rPr>
                <w:rFonts w:ascii="Times New Roman" w:eastAsia="Times New Roman" w:hAnsi="Times New Roman" w:cs="Times New Roman"/>
                <w:b/>
                <w:bCs/>
              </w:rPr>
            </w:pPr>
          </w:p>
          <w:p w14:paraId="32B54766" w14:textId="77777777" w:rsidR="000C7D52" w:rsidRDefault="000C7D52" w:rsidP="00AB0FDC">
            <w:pPr>
              <w:spacing w:line="256" w:lineRule="auto"/>
              <w:rPr>
                <w:rFonts w:ascii="Times New Roman" w:eastAsia="Times New Roman" w:hAnsi="Times New Roman" w:cs="Times New Roman"/>
                <w:b/>
                <w:bCs/>
              </w:rPr>
            </w:pPr>
          </w:p>
          <w:p w14:paraId="6F80EF9D" w14:textId="77777777" w:rsidR="000C7D52" w:rsidRDefault="000C7D52" w:rsidP="00AB0FDC">
            <w:pPr>
              <w:spacing w:line="256" w:lineRule="auto"/>
              <w:rPr>
                <w:rFonts w:ascii="Times New Roman" w:eastAsia="Times New Roman" w:hAnsi="Times New Roman" w:cs="Times New Roman"/>
                <w:b/>
                <w:bCs/>
              </w:rPr>
            </w:pPr>
          </w:p>
          <w:p w14:paraId="407558E4" w14:textId="77777777" w:rsidR="000C7D52" w:rsidRDefault="000C7D52" w:rsidP="00AB0FDC">
            <w:pPr>
              <w:spacing w:line="256" w:lineRule="auto"/>
              <w:rPr>
                <w:rFonts w:ascii="Times New Roman" w:eastAsia="Times New Roman" w:hAnsi="Times New Roman" w:cs="Times New Roman"/>
                <w:b/>
                <w:bCs/>
              </w:rPr>
            </w:pPr>
          </w:p>
          <w:p w14:paraId="70DFEA3B" w14:textId="77777777" w:rsidR="000C7D52" w:rsidRDefault="000C7D52" w:rsidP="00AB0FDC">
            <w:pPr>
              <w:spacing w:line="256" w:lineRule="auto"/>
              <w:rPr>
                <w:rFonts w:ascii="Times New Roman" w:eastAsia="Times New Roman" w:hAnsi="Times New Roman" w:cs="Times New Roman"/>
                <w:b/>
                <w:bCs/>
              </w:rPr>
            </w:pPr>
          </w:p>
          <w:p w14:paraId="5929DD9B" w14:textId="77777777" w:rsidR="000C7D52" w:rsidRDefault="000C7D52" w:rsidP="00AB0FDC">
            <w:pPr>
              <w:spacing w:line="256" w:lineRule="auto"/>
              <w:rPr>
                <w:rFonts w:ascii="Times New Roman" w:eastAsia="Times New Roman" w:hAnsi="Times New Roman" w:cs="Times New Roman"/>
                <w:b/>
                <w:bCs/>
              </w:rPr>
            </w:pPr>
          </w:p>
          <w:p w14:paraId="36276D09" w14:textId="77777777" w:rsidR="000C7D52" w:rsidRDefault="000C7D52" w:rsidP="00AB0FDC">
            <w:pPr>
              <w:spacing w:line="256" w:lineRule="auto"/>
              <w:rPr>
                <w:rFonts w:ascii="Times New Roman" w:eastAsia="Times New Roman" w:hAnsi="Times New Roman" w:cs="Times New Roman"/>
                <w:b/>
                <w:bCs/>
              </w:rPr>
            </w:pPr>
          </w:p>
          <w:p w14:paraId="218EB110" w14:textId="77777777" w:rsidR="000C7D52" w:rsidRDefault="000C7D52" w:rsidP="00AB0FDC">
            <w:pPr>
              <w:spacing w:line="256" w:lineRule="auto"/>
              <w:rPr>
                <w:rFonts w:ascii="Times New Roman" w:eastAsia="Times New Roman" w:hAnsi="Times New Roman" w:cs="Times New Roman"/>
                <w:b/>
                <w:bCs/>
              </w:rPr>
            </w:pPr>
          </w:p>
          <w:p w14:paraId="7403453D" w14:textId="63D3277F" w:rsidR="00AB0FDC" w:rsidRPr="00A8201C" w:rsidRDefault="00AB0FDC" w:rsidP="00AB0FDC">
            <w:pPr>
              <w:spacing w:line="256" w:lineRule="auto"/>
              <w:rPr>
                <w:rFonts w:ascii="Times New Roman" w:eastAsia="Times New Roman" w:hAnsi="Times New Roman" w:cs="Times New Roman"/>
              </w:rPr>
            </w:pPr>
            <w:r w:rsidRPr="00A8201C">
              <w:rPr>
                <w:rFonts w:ascii="Times New Roman" w:eastAsia="Times New Roman" w:hAnsi="Times New Roman" w:cs="Times New Roman"/>
                <w:b/>
                <w:bCs/>
              </w:rPr>
              <w:t xml:space="preserve">Öğretme-Öğrenme </w:t>
            </w:r>
            <w:r w:rsidR="00C44E3E">
              <w:rPr>
                <w:rFonts w:ascii="Times New Roman" w:eastAsia="Times New Roman" w:hAnsi="Times New Roman" w:cs="Times New Roman"/>
                <w:b/>
                <w:bCs/>
              </w:rPr>
              <w:t>Yaşantıları</w:t>
            </w:r>
          </w:p>
          <w:p w14:paraId="0218A6FC" w14:textId="11693914" w:rsidR="00AB0FDC" w:rsidRPr="00FF41E9" w:rsidRDefault="00AB0FDC" w:rsidP="000C7D52">
            <w:pPr>
              <w:spacing w:line="256" w:lineRule="auto"/>
              <w:ind w:left="294"/>
              <w:rPr>
                <w:rFonts w:ascii="Times New Roman" w:hAnsi="Times New Roman" w:cs="Times New Roman"/>
                <w:sz w:val="18"/>
                <w:szCs w:val="18"/>
              </w:rPr>
            </w:pPr>
          </w:p>
        </w:tc>
        <w:tc>
          <w:tcPr>
            <w:tcW w:w="8155" w:type="dxa"/>
            <w:gridSpan w:val="6"/>
          </w:tcPr>
          <w:p w14:paraId="261C3231" w14:textId="0B4A01A7" w:rsidR="007B701A" w:rsidRPr="00A702CF" w:rsidRDefault="007B701A" w:rsidP="000C7D52">
            <w:pPr>
              <w:pStyle w:val="AralkYok"/>
              <w:rPr>
                <w:rFonts w:ascii="Times New Roman" w:hAnsi="Times New Roman" w:cs="Times New Roman"/>
              </w:rPr>
            </w:pPr>
          </w:p>
          <w:p w14:paraId="6C697E39" w14:textId="2E506100" w:rsidR="007B701A" w:rsidRDefault="000C7D52" w:rsidP="00A702CF">
            <w:pPr>
              <w:pStyle w:val="AralkYok"/>
              <w:numPr>
                <w:ilvl w:val="0"/>
                <w:numId w:val="21"/>
              </w:numPr>
              <w:rPr>
                <w:rFonts w:ascii="Times New Roman" w:hAnsi="Times New Roman" w:cs="Times New Roman"/>
              </w:rPr>
            </w:pPr>
            <w:r>
              <w:rPr>
                <w:rFonts w:ascii="Times New Roman" w:hAnsi="Times New Roman" w:cs="Times New Roman"/>
              </w:rPr>
              <w:t>Öğrenciler Nasrettin Hoca ile ilgili edindikleri bilgileri paylaşacaklar. Gönüllü öğrenciler birer fıkra anlatacak. Anlatılan fıkraların amacı belirlenerek derse dikkat çekilecek.</w:t>
            </w:r>
            <w:r w:rsidR="007B701A">
              <w:rPr>
                <w:rFonts w:ascii="Times New Roman" w:hAnsi="Times New Roman" w:cs="Times New Roman"/>
              </w:rPr>
              <w:t xml:space="preserve"> </w:t>
            </w:r>
          </w:p>
          <w:p w14:paraId="5CA6162A" w14:textId="683D0746" w:rsidR="000C7D52" w:rsidRDefault="000C7D52" w:rsidP="00A702CF">
            <w:pPr>
              <w:pStyle w:val="AralkYok"/>
              <w:numPr>
                <w:ilvl w:val="0"/>
                <w:numId w:val="21"/>
              </w:numPr>
              <w:rPr>
                <w:rFonts w:ascii="Times New Roman" w:hAnsi="Times New Roman" w:cs="Times New Roman"/>
              </w:rPr>
            </w:pPr>
            <w:r>
              <w:rPr>
                <w:rFonts w:ascii="Times New Roman" w:hAnsi="Times New Roman" w:cs="Times New Roman"/>
              </w:rPr>
              <w:t>Nasreddin Hoca adlı metin önce tarafımdan okunacak. Ardından metin bölümler halinde farklı öğrencilere okutulacak. Bu sırada öğrencilerin okumaları değerlendirilecek. Öğrenciler kendi okumalarını tema sonundaki okuma becerisi öz değerlendirme ölçeğini kullanarak değerlendirecekler.</w:t>
            </w:r>
          </w:p>
          <w:p w14:paraId="71CC149F" w14:textId="083D9B16" w:rsidR="000A2D7B" w:rsidRDefault="000C7D52" w:rsidP="00A702CF">
            <w:pPr>
              <w:pStyle w:val="AralkYok"/>
              <w:numPr>
                <w:ilvl w:val="0"/>
                <w:numId w:val="21"/>
              </w:numPr>
              <w:rPr>
                <w:rFonts w:ascii="Times New Roman" w:hAnsi="Times New Roman" w:cs="Times New Roman"/>
              </w:rPr>
            </w:pPr>
            <w:r>
              <w:rPr>
                <w:rFonts w:ascii="Times New Roman" w:hAnsi="Times New Roman" w:cs="Times New Roman"/>
              </w:rPr>
              <w:t>Metin okunurken metinde geçen ve anlamı bilinmeyen sözcükler öğrenciler tarafından belirlenecek. Bu sözcüklerin anlamı önce öğrenciler tarafından tahmin edilecek. Sonra sözlük anlamları ile karşılaştırılacak.</w:t>
            </w:r>
          </w:p>
          <w:p w14:paraId="3E734C25" w14:textId="3FDF328D" w:rsidR="000C7D52" w:rsidRDefault="000C7D52" w:rsidP="00A702CF">
            <w:pPr>
              <w:pStyle w:val="AralkYok"/>
              <w:numPr>
                <w:ilvl w:val="0"/>
                <w:numId w:val="21"/>
              </w:numPr>
              <w:rPr>
                <w:rFonts w:ascii="Times New Roman" w:hAnsi="Times New Roman" w:cs="Times New Roman"/>
              </w:rPr>
            </w:pPr>
            <w:r>
              <w:rPr>
                <w:rFonts w:ascii="Times New Roman" w:hAnsi="Times New Roman" w:cs="Times New Roman"/>
              </w:rPr>
              <w:t>1. etkinlikte öğrenciler metinle alakalı verilen diyalogdaki boşlukları akışa uygun olarak tamamlayacaklar.</w:t>
            </w:r>
          </w:p>
          <w:p w14:paraId="1F1A885D" w14:textId="542E3511" w:rsidR="00A702CF" w:rsidRPr="003F1979" w:rsidRDefault="003F1979" w:rsidP="003F1979">
            <w:pPr>
              <w:pStyle w:val="AralkYok"/>
              <w:numPr>
                <w:ilvl w:val="0"/>
                <w:numId w:val="21"/>
              </w:numPr>
              <w:rPr>
                <w:rFonts w:ascii="Times New Roman" w:hAnsi="Times New Roman" w:cs="Times New Roman"/>
              </w:rPr>
            </w:pPr>
            <w:r>
              <w:rPr>
                <w:rFonts w:ascii="Times New Roman" w:hAnsi="Times New Roman" w:cs="Times New Roman"/>
              </w:rPr>
              <w:t>2</w:t>
            </w:r>
            <w:r w:rsidR="00A702CF" w:rsidRPr="003F1979">
              <w:rPr>
                <w:rFonts w:ascii="Times New Roman" w:hAnsi="Times New Roman" w:cs="Times New Roman"/>
              </w:rPr>
              <w:t xml:space="preserve">. </w:t>
            </w:r>
            <w:r>
              <w:rPr>
                <w:rFonts w:ascii="Times New Roman" w:hAnsi="Times New Roman" w:cs="Times New Roman"/>
              </w:rPr>
              <w:t>e</w:t>
            </w:r>
            <w:r w:rsidR="00A702CF" w:rsidRPr="003F1979">
              <w:rPr>
                <w:rFonts w:ascii="Times New Roman" w:hAnsi="Times New Roman" w:cs="Times New Roman"/>
              </w:rPr>
              <w:t>tkinlik</w:t>
            </w:r>
            <w:r>
              <w:rPr>
                <w:rFonts w:ascii="Times New Roman" w:hAnsi="Times New Roman" w:cs="Times New Roman"/>
              </w:rPr>
              <w:t xml:space="preserve">te </w:t>
            </w:r>
            <w:r w:rsidR="003F6ECA">
              <w:rPr>
                <w:rFonts w:ascii="Times New Roman" w:hAnsi="Times New Roman" w:cs="Times New Roman"/>
              </w:rPr>
              <w:t>metinle ilgili sorular cevaplanacak. Bu sırada öğrencilerin metni yorumlaması sağlanacak.</w:t>
            </w:r>
          </w:p>
          <w:p w14:paraId="57EE1CF1" w14:textId="6D33AA2B" w:rsidR="00A702CF" w:rsidRPr="00A702CF" w:rsidRDefault="005E73E2" w:rsidP="00A702CF">
            <w:pPr>
              <w:pStyle w:val="AralkYok"/>
              <w:numPr>
                <w:ilvl w:val="0"/>
                <w:numId w:val="21"/>
              </w:numPr>
              <w:rPr>
                <w:rFonts w:ascii="Times New Roman" w:hAnsi="Times New Roman" w:cs="Times New Roman"/>
              </w:rPr>
            </w:pPr>
            <w:r>
              <w:rPr>
                <w:rFonts w:ascii="Times New Roman" w:hAnsi="Times New Roman" w:cs="Times New Roman"/>
              </w:rPr>
              <w:t xml:space="preserve">3. </w:t>
            </w:r>
            <w:r w:rsidR="000A2D7B">
              <w:rPr>
                <w:rFonts w:ascii="Times New Roman" w:hAnsi="Times New Roman" w:cs="Times New Roman"/>
              </w:rPr>
              <w:t>e</w:t>
            </w:r>
            <w:r>
              <w:rPr>
                <w:rFonts w:ascii="Times New Roman" w:hAnsi="Times New Roman" w:cs="Times New Roman"/>
              </w:rPr>
              <w:t>tkinlikte</w:t>
            </w:r>
            <w:r w:rsidR="000A2D7B">
              <w:rPr>
                <w:rFonts w:ascii="Times New Roman" w:hAnsi="Times New Roman" w:cs="Times New Roman"/>
              </w:rPr>
              <w:t xml:space="preserve"> </w:t>
            </w:r>
            <w:r w:rsidR="003F6ECA">
              <w:rPr>
                <w:rFonts w:ascii="Times New Roman" w:hAnsi="Times New Roman" w:cs="Times New Roman"/>
              </w:rPr>
              <w:t>Nasrettin Hoca’nın fıkralarını ilk anlattığında ve sonrasında yaşananlar sınıflandırılacak.</w:t>
            </w:r>
          </w:p>
          <w:p w14:paraId="64D93C7D" w14:textId="0A93C8BB"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4</w:t>
            </w:r>
            <w:r w:rsidR="003F1979">
              <w:rPr>
                <w:rFonts w:ascii="Times New Roman" w:hAnsi="Times New Roman" w:cs="Times New Roman"/>
              </w:rPr>
              <w:t xml:space="preserve">. etkinlikte </w:t>
            </w:r>
            <w:r w:rsidR="003F6ECA">
              <w:rPr>
                <w:rFonts w:ascii="Times New Roman" w:hAnsi="Times New Roman" w:cs="Times New Roman"/>
              </w:rPr>
              <w:t>metnin anahtar kelimeleri belirlenecek. (Nasrettin Hoca, fıkra, komik, öğretici, ders çıkarmak)</w:t>
            </w:r>
          </w:p>
          <w:p w14:paraId="7CF279AC" w14:textId="4F58884B"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5. etkinlik</w:t>
            </w:r>
            <w:r w:rsidR="00D42CB5">
              <w:rPr>
                <w:rFonts w:ascii="Times New Roman" w:hAnsi="Times New Roman" w:cs="Times New Roman"/>
              </w:rPr>
              <w:t>te</w:t>
            </w:r>
            <w:r w:rsidRPr="00A702CF">
              <w:rPr>
                <w:rFonts w:ascii="Times New Roman" w:hAnsi="Times New Roman" w:cs="Times New Roman"/>
              </w:rPr>
              <w:t xml:space="preserve"> </w:t>
            </w:r>
            <w:r w:rsidR="003F6ECA">
              <w:rPr>
                <w:rFonts w:ascii="Times New Roman" w:hAnsi="Times New Roman" w:cs="Times New Roman"/>
              </w:rPr>
              <w:t xml:space="preserve">isimleri çeşitli özellikler bakımından niteleyen sözcüklerle ilgili çalışma yapılacak. </w:t>
            </w:r>
            <w:r w:rsidR="00B01F5C">
              <w:rPr>
                <w:rFonts w:ascii="Times New Roman" w:hAnsi="Times New Roman" w:cs="Times New Roman"/>
              </w:rPr>
              <w:t>Nitelik bildiren sözcüklerin olduğu bir metin bu sözcükler çıkarılarak tekrar yazılacak ve aradaki fark belirlenecek.</w:t>
            </w:r>
          </w:p>
          <w:p w14:paraId="7D32BBC2" w14:textId="28E89A69"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6</w:t>
            </w:r>
            <w:r w:rsidR="003F1979">
              <w:rPr>
                <w:rFonts w:ascii="Times New Roman" w:hAnsi="Times New Roman" w:cs="Times New Roman"/>
              </w:rPr>
              <w:t xml:space="preserve">. etkinlikte </w:t>
            </w:r>
            <w:r w:rsidR="00B01F5C">
              <w:rPr>
                <w:rFonts w:ascii="Times New Roman" w:hAnsi="Times New Roman" w:cs="Times New Roman"/>
              </w:rPr>
              <w:t>verilen çözüm odaklılık, duyarlılık, azim ve kararlılık, bağımsızlık kavramları ilgili oldukları cümlelerle eşleştirilecek. Boşta kalan kavramla ilgili konuşulacak.</w:t>
            </w:r>
          </w:p>
          <w:p w14:paraId="032A9ACD" w14:textId="0247A6A5"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7</w:t>
            </w:r>
            <w:r w:rsidR="003F1979">
              <w:rPr>
                <w:rFonts w:ascii="Times New Roman" w:hAnsi="Times New Roman" w:cs="Times New Roman"/>
              </w:rPr>
              <w:t>. etkinlikte</w:t>
            </w:r>
            <w:r w:rsidRPr="00A702CF">
              <w:rPr>
                <w:rFonts w:ascii="Times New Roman" w:hAnsi="Times New Roman" w:cs="Times New Roman"/>
              </w:rPr>
              <w:t xml:space="preserve"> </w:t>
            </w:r>
            <w:r w:rsidR="00000EEB">
              <w:rPr>
                <w:rFonts w:ascii="Times New Roman" w:hAnsi="Times New Roman" w:cs="Times New Roman"/>
              </w:rPr>
              <w:t xml:space="preserve">Unesco Somut Olmayan Kültürel Miras listesi incelenerek listeyle ilgili verilen bilgiler doğru ve yanlış olarak sınıflandırılacak. </w:t>
            </w:r>
          </w:p>
          <w:p w14:paraId="3EF8C7BE" w14:textId="27E405D5"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8</w:t>
            </w:r>
            <w:r w:rsidR="003F1979">
              <w:rPr>
                <w:rFonts w:ascii="Times New Roman" w:hAnsi="Times New Roman" w:cs="Times New Roman"/>
              </w:rPr>
              <w:t xml:space="preserve">. etkinlikte </w:t>
            </w:r>
            <w:r w:rsidR="00000EEB">
              <w:rPr>
                <w:rFonts w:ascii="Times New Roman" w:hAnsi="Times New Roman" w:cs="Times New Roman"/>
              </w:rPr>
              <w:t>verilen cümleler incelenerek cümlelerdeki karşılaştırılan kavramlar ve karşılaştırma yönü belirlenecek.</w:t>
            </w:r>
            <w:r w:rsidR="005721A6">
              <w:rPr>
                <w:rFonts w:ascii="Times New Roman" w:hAnsi="Times New Roman" w:cs="Times New Roman"/>
              </w:rPr>
              <w:t xml:space="preserve"> Ardından Karşılaştırma Yapalım adlı etkileşimli içerik yaptırılacak.</w:t>
            </w:r>
          </w:p>
          <w:p w14:paraId="69138A14" w14:textId="0037EF22" w:rsid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9</w:t>
            </w:r>
            <w:r w:rsidR="003F1979">
              <w:rPr>
                <w:rFonts w:ascii="Times New Roman" w:hAnsi="Times New Roman" w:cs="Times New Roman"/>
              </w:rPr>
              <w:t xml:space="preserve">. etkinlikte </w:t>
            </w:r>
            <w:r w:rsidR="00000EEB">
              <w:rPr>
                <w:rFonts w:ascii="Times New Roman" w:hAnsi="Times New Roman" w:cs="Times New Roman"/>
              </w:rPr>
              <w:t>Nasrettin Hoca’nın İpe Un Sermek fıkrası okunacak. Fıkradaki problem belirlenecek. Öğrenciler problemin çözümüne yönelik fikirlerini altı şapkalı düşünme tekniğindeki renklere göre söyleyecekler. Sonrasında konuşmalardan biri Akran değerlendirme formuna işlenecek.</w:t>
            </w:r>
          </w:p>
          <w:p w14:paraId="2DA51B1A" w14:textId="06CC2B6F" w:rsidR="00A702CF" w:rsidRPr="00A702CF" w:rsidRDefault="006F38F7" w:rsidP="00A702CF">
            <w:pPr>
              <w:pStyle w:val="AralkYok"/>
              <w:numPr>
                <w:ilvl w:val="0"/>
                <w:numId w:val="21"/>
              </w:numPr>
              <w:rPr>
                <w:rFonts w:ascii="Times New Roman" w:hAnsi="Times New Roman" w:cs="Times New Roman"/>
              </w:rPr>
            </w:pPr>
            <w:r>
              <w:rPr>
                <w:rFonts w:ascii="Times New Roman" w:hAnsi="Times New Roman" w:cs="Times New Roman"/>
              </w:rPr>
              <w:t xml:space="preserve">10. etkinlikte </w:t>
            </w:r>
            <w:r w:rsidR="00000EEB">
              <w:rPr>
                <w:rFonts w:ascii="Times New Roman" w:hAnsi="Times New Roman" w:cs="Times New Roman"/>
              </w:rPr>
              <w:t xml:space="preserve">Dede Korkut </w:t>
            </w:r>
            <w:r w:rsidR="00A50B66">
              <w:rPr>
                <w:rFonts w:ascii="Times New Roman" w:hAnsi="Times New Roman" w:cs="Times New Roman"/>
              </w:rPr>
              <w:t>Hikâyelerinden Boğaç Han</w:t>
            </w:r>
            <w:r w:rsidR="00000EEB">
              <w:rPr>
                <w:rFonts w:ascii="Times New Roman" w:hAnsi="Times New Roman" w:cs="Times New Roman"/>
              </w:rPr>
              <w:t xml:space="preserve"> adlı çoklu ortam izletilecek. (5 dakika 43 sn.) </w:t>
            </w:r>
            <w:r w:rsidR="00A50B66">
              <w:rPr>
                <w:rFonts w:ascii="Times New Roman" w:hAnsi="Times New Roman" w:cs="Times New Roman"/>
              </w:rPr>
              <w:t xml:space="preserve">İzlenenler bir ölçüt belirlenerek değerlendirilecek. </w:t>
            </w:r>
          </w:p>
          <w:p w14:paraId="5CAA2659" w14:textId="06D5CA7C" w:rsidR="008436D1" w:rsidRPr="00A50B66" w:rsidRDefault="006F38F7" w:rsidP="00A50B66">
            <w:pPr>
              <w:pStyle w:val="AralkYok"/>
              <w:numPr>
                <w:ilvl w:val="0"/>
                <w:numId w:val="21"/>
              </w:numPr>
              <w:rPr>
                <w:rFonts w:ascii="Times New Roman" w:hAnsi="Times New Roman" w:cs="Times New Roman"/>
              </w:rPr>
            </w:pPr>
            <w:r>
              <w:rPr>
                <w:rFonts w:ascii="Times New Roman" w:hAnsi="Times New Roman" w:cs="Times New Roman"/>
              </w:rPr>
              <w:t xml:space="preserve">11. etkinlikte </w:t>
            </w:r>
            <w:r w:rsidR="00A50B66">
              <w:rPr>
                <w:rFonts w:ascii="Times New Roman" w:hAnsi="Times New Roman" w:cs="Times New Roman"/>
              </w:rPr>
              <w:t xml:space="preserve">Dede Korkut metni okunacak. Dede Korkut ve Nasreddin Hoca metninin karşılaştırıldığı bir yazı yazılacak. Yazılar tema sonundaki yazma becerisi öz değerlendirme formu ile değerlendirilecek. </w:t>
            </w:r>
          </w:p>
        </w:tc>
      </w:tr>
      <w:tr w:rsidR="00E25F7C" w:rsidRPr="00FF41E9" w14:paraId="59B22533" w14:textId="6729F3AE" w:rsidTr="00E25F7C">
        <w:tc>
          <w:tcPr>
            <w:tcW w:w="2130" w:type="dxa"/>
          </w:tcPr>
          <w:p w14:paraId="603B3020" w14:textId="7A2B6E87" w:rsidR="00E25F7C" w:rsidRPr="00B667E8" w:rsidRDefault="00E25F7C" w:rsidP="000C7D52">
            <w:pPr>
              <w:shd w:val="clear" w:color="auto" w:fill="FFFFFF"/>
              <w:spacing w:line="240" w:lineRule="auto"/>
              <w:rPr>
                <w:rFonts w:ascii="Times New Roman" w:hAnsi="Times New Roman" w:cs="Times New Roman"/>
                <w:color w:val="2C2F34"/>
                <w:sz w:val="18"/>
                <w:szCs w:val="18"/>
              </w:rPr>
            </w:pPr>
            <w:r w:rsidRPr="00FF41E9">
              <w:rPr>
                <w:rFonts w:ascii="Times New Roman" w:hAnsi="Times New Roman" w:cs="Times New Roman"/>
                <w:b/>
                <w:bCs/>
                <w:sz w:val="18"/>
                <w:szCs w:val="18"/>
              </w:rPr>
              <w:t>Dersin İşlenişiyle İlgili Açıklamalar</w:t>
            </w:r>
          </w:p>
        </w:tc>
        <w:tc>
          <w:tcPr>
            <w:tcW w:w="8155" w:type="dxa"/>
            <w:gridSpan w:val="6"/>
          </w:tcPr>
          <w:p w14:paraId="4F765744" w14:textId="48FBAC97" w:rsidR="00E25F7C" w:rsidRPr="00B667E8"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FF41E9" w14:paraId="38F95D4B" w14:textId="55988711" w:rsidTr="00B049E5">
        <w:tc>
          <w:tcPr>
            <w:tcW w:w="10285" w:type="dxa"/>
            <w:gridSpan w:val="7"/>
          </w:tcPr>
          <w:p w14:paraId="5782761C" w14:textId="66370195" w:rsidR="00E25F7C" w:rsidRPr="00E25F7C" w:rsidRDefault="00A14062" w:rsidP="00DF1B11">
            <w:pPr>
              <w:rPr>
                <w:rFonts w:ascii="Times New Roman" w:hAnsi="Times New Roman" w:cs="Times New Roman"/>
              </w:rPr>
            </w:pPr>
            <w:r w:rsidRPr="00E25F7C">
              <w:rPr>
                <w:rFonts w:ascii="Times New Roman" w:hAnsi="Times New Roman" w:cs="Times New Roman"/>
                <w:b/>
                <w:bCs/>
              </w:rPr>
              <w:t>FARKLILAŞTIRMA: Farklılaştırma</w:t>
            </w:r>
            <w:r w:rsidR="00E25F7C" w:rsidRPr="00E25F7C">
              <w:rPr>
                <w:rFonts w:ascii="Times New Roman" w:hAnsi="Times New Roman" w:cs="Times New Roman"/>
                <w:b/>
                <w:bCs/>
              </w:rPr>
              <w:t xml:space="preserve"> çalışmaları her temada zenginleştirme ve destekleme olarak birer tane yapılır.</w:t>
            </w:r>
          </w:p>
        </w:tc>
      </w:tr>
      <w:tr w:rsidR="00B34095" w:rsidRPr="00FF41E9" w14:paraId="34997089" w14:textId="77777777" w:rsidTr="00FD5DA2">
        <w:tc>
          <w:tcPr>
            <w:tcW w:w="2660" w:type="dxa"/>
            <w:gridSpan w:val="2"/>
          </w:tcPr>
          <w:p w14:paraId="517CD8F7"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Zenginleştirme</w:t>
            </w:r>
          </w:p>
        </w:tc>
        <w:tc>
          <w:tcPr>
            <w:tcW w:w="7625" w:type="dxa"/>
            <w:gridSpan w:val="5"/>
          </w:tcPr>
          <w:p w14:paraId="3D9C69F3" w14:textId="6D775CA2" w:rsidR="00DF1B11" w:rsidRPr="005721A6" w:rsidRDefault="005721A6" w:rsidP="005721A6">
            <w:pPr>
              <w:pStyle w:val="AralkYok"/>
              <w:ind w:left="113"/>
              <w:rPr>
                <w:rFonts w:ascii="Times New Roman" w:hAnsi="Times New Roman" w:cs="Times New Roman"/>
              </w:rPr>
            </w:pPr>
            <w:r w:rsidRPr="00C2487D">
              <w:rPr>
                <w:rFonts w:ascii="Times New Roman" w:hAnsi="Times New Roman" w:cs="Times New Roman"/>
                <w:b/>
                <w:bCs/>
              </w:rPr>
              <w:t>Zenginleştirme: Kültür Kahramanları Sunumu:</w:t>
            </w:r>
            <w:r w:rsidRPr="00C2487D">
              <w:rPr>
                <w:rFonts w:ascii="Times New Roman" w:hAnsi="Times New Roman" w:cs="Times New Roman"/>
              </w:rPr>
              <w:t xml:space="preserve"> Öğrenciler, Nasreddin Hoca ve Dede Korkut'un öğretilerini içeren kısa bir tiyatro oyunu veya sunum hazırlayabilir. Bu, fıkra ve destan anlatım geleneğini canlandırarak konuyu daha somut hale getirir.</w:t>
            </w:r>
          </w:p>
        </w:tc>
      </w:tr>
      <w:tr w:rsidR="00B34095" w:rsidRPr="00FF41E9" w14:paraId="0988BD43" w14:textId="77777777" w:rsidTr="00FD5DA2">
        <w:tc>
          <w:tcPr>
            <w:tcW w:w="2660" w:type="dxa"/>
            <w:gridSpan w:val="2"/>
          </w:tcPr>
          <w:p w14:paraId="7D7F08C3"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Destekleme</w:t>
            </w:r>
          </w:p>
        </w:tc>
        <w:tc>
          <w:tcPr>
            <w:tcW w:w="7625" w:type="dxa"/>
            <w:gridSpan w:val="5"/>
          </w:tcPr>
          <w:p w14:paraId="0D802E9C" w14:textId="1E2B2782" w:rsidR="00DF1B11" w:rsidRPr="005721A6" w:rsidRDefault="00065B58" w:rsidP="005721A6">
            <w:pPr>
              <w:pStyle w:val="AralkYok"/>
              <w:ind w:left="113"/>
              <w:rPr>
                <w:rFonts w:ascii="Times New Roman" w:hAnsi="Times New Roman" w:cs="Times New Roman"/>
              </w:rPr>
            </w:pPr>
            <w:r>
              <w:rPr>
                <w:rFonts w:ascii="Times New Roman" w:hAnsi="Times New Roman" w:cs="Times New Roman"/>
                <w:sz w:val="18"/>
                <w:szCs w:val="18"/>
              </w:rPr>
              <w:t xml:space="preserve"> </w:t>
            </w:r>
            <w:r w:rsidR="005721A6" w:rsidRPr="00C2487D">
              <w:rPr>
                <w:rFonts w:ascii="Times New Roman" w:hAnsi="Times New Roman" w:cs="Times New Roman"/>
                <w:b/>
              </w:rPr>
              <w:t xml:space="preserve">Destekleme: </w:t>
            </w:r>
            <w:r w:rsidR="005721A6" w:rsidRPr="00C2487D">
              <w:rPr>
                <w:rFonts w:ascii="Times New Roman" w:hAnsi="Times New Roman" w:cs="Times New Roman"/>
                <w:b/>
                <w:bCs/>
              </w:rPr>
              <w:t>Venn Şemasıyla Karşılaştırma:</w:t>
            </w:r>
            <w:r w:rsidR="005721A6" w:rsidRPr="00C2487D">
              <w:rPr>
                <w:rFonts w:ascii="Times New Roman" w:hAnsi="Times New Roman" w:cs="Times New Roman"/>
              </w:rPr>
              <w:t xml:space="preserve"> Nasreddin Hoca ve Dede Korkut'un ortak ve farklı yönlerini belirlemek için bir Venn şeması kullanılabilir. Şemanın kesişim noktasına ortak özellikler, kenarlarına ise sadece kendilerine ait özellikler yazılabilir.</w:t>
            </w:r>
          </w:p>
        </w:tc>
      </w:tr>
    </w:tbl>
    <w:p w14:paraId="48842D84" w14:textId="4EF4B7D7" w:rsidR="00BA1AAD" w:rsidRPr="00FF41E9"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FF41E9" w14:paraId="1C594CFC" w14:textId="77777777" w:rsidTr="00FD5DA2">
        <w:trPr>
          <w:trHeight w:val="323"/>
        </w:trPr>
        <w:tc>
          <w:tcPr>
            <w:tcW w:w="2694" w:type="dxa"/>
          </w:tcPr>
          <w:p w14:paraId="06CDD63B" w14:textId="63B61590" w:rsidR="004C75C7" w:rsidRPr="00FF41E9" w:rsidRDefault="004C75C7" w:rsidP="00B3409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Gelecek Derse Hazırlık </w:t>
            </w:r>
          </w:p>
        </w:tc>
        <w:tc>
          <w:tcPr>
            <w:tcW w:w="7654" w:type="dxa"/>
          </w:tcPr>
          <w:p w14:paraId="21A043E4" w14:textId="7FD61C9C" w:rsidR="004C75C7" w:rsidRPr="00E25F7C" w:rsidRDefault="000C7D52"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Bayram gelenekleri hakkında araştırma görevi verilecek.</w:t>
            </w:r>
          </w:p>
        </w:tc>
      </w:tr>
      <w:tr w:rsidR="00B049E5" w:rsidRPr="00FF41E9"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FF41E9" w:rsidRDefault="00B049E5" w:rsidP="00B049E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A14062"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1D3D933E" w14:textId="1C0147DD" w:rsidR="00E07D86" w:rsidRPr="00FF41E9" w:rsidRDefault="00E07D86">
      <w:pPr>
        <w:rPr>
          <w:rFonts w:ascii="Times New Roman" w:hAnsi="Times New Roman" w:cs="Times New Roman"/>
          <w:sz w:val="18"/>
          <w:szCs w:val="18"/>
        </w:rPr>
      </w:pPr>
    </w:p>
    <w:p w14:paraId="7FB9B0A0" w14:textId="5277CE72" w:rsidR="004C75C7" w:rsidRPr="00FF41E9" w:rsidRDefault="004C75C7" w:rsidP="00E25F7C">
      <w:pPr>
        <w:jc w:val="both"/>
        <w:rPr>
          <w:rFonts w:ascii="Times New Roman" w:hAnsi="Times New Roman" w:cs="Times New Roman"/>
          <w:b/>
          <w:bCs/>
          <w:color w:val="000000"/>
          <w:sz w:val="18"/>
          <w:szCs w:val="18"/>
        </w:rPr>
      </w:pPr>
    </w:p>
    <w:p w14:paraId="4DDF9FB2" w14:textId="16FE5D5D" w:rsidR="00E07D86" w:rsidRDefault="00E07D86">
      <w:pPr>
        <w:rPr>
          <w:rFonts w:ascii="Times New Roman" w:hAnsi="Times New Roman" w:cs="Times New Roman"/>
          <w:sz w:val="18"/>
          <w:szCs w:val="18"/>
        </w:rPr>
      </w:pPr>
    </w:p>
    <w:p w14:paraId="3351A485" w14:textId="77777777" w:rsidR="00E25F7C" w:rsidRPr="00FF41E9" w:rsidRDefault="00E25F7C">
      <w:pPr>
        <w:rPr>
          <w:rFonts w:ascii="Times New Roman" w:hAnsi="Times New Roman" w:cs="Times New Roman"/>
          <w:sz w:val="18"/>
          <w:szCs w:val="18"/>
        </w:rPr>
      </w:pPr>
    </w:p>
    <w:p w14:paraId="1B08D47E" w14:textId="5D276F2F"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    Yeliz Bingöl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Ramazan KÜÇÜKKAVALCI</w:t>
      </w:r>
    </w:p>
    <w:p w14:paraId="3CCC9F9E" w14:textId="4CE1549C"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Türkçe Öğretmeni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Okul Müdürü</w:t>
      </w:r>
    </w:p>
    <w:p w14:paraId="69575327" w14:textId="4D59012B" w:rsidR="008C21A8" w:rsidRPr="00FF41E9" w:rsidRDefault="008C21A8" w:rsidP="00E07D86">
      <w:pPr>
        <w:jc w:val="both"/>
        <w:rPr>
          <w:rFonts w:ascii="Times New Roman" w:hAnsi="Times New Roman" w:cs="Times New Roman"/>
          <w:b/>
          <w:sz w:val="18"/>
          <w:szCs w:val="18"/>
        </w:rPr>
      </w:pPr>
      <w:bookmarkStart w:id="0" w:name="_GoBack"/>
      <w:bookmarkEnd w:id="0"/>
    </w:p>
    <w:sectPr w:rsidR="008C21A8" w:rsidRPr="00FF41E9">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7"/>
  </w:num>
  <w:num w:numId="2">
    <w:abstractNumId w:val="13"/>
  </w:num>
  <w:num w:numId="3">
    <w:abstractNumId w:val="12"/>
  </w:num>
  <w:num w:numId="4">
    <w:abstractNumId w:val="18"/>
  </w:num>
  <w:num w:numId="5">
    <w:abstractNumId w:val="7"/>
  </w:num>
  <w:num w:numId="6">
    <w:abstractNumId w:val="15"/>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7"/>
  </w:num>
  <w:num w:numId="16">
    <w:abstractNumId w:val="16"/>
  </w:num>
  <w:num w:numId="17">
    <w:abstractNumId w:val="9"/>
  </w:num>
  <w:num w:numId="18">
    <w:abstractNumId w:val="3"/>
  </w:num>
  <w:num w:numId="19">
    <w:abstractNumId w:val="13"/>
  </w:num>
  <w:num w:numId="20">
    <w:abstractNumId w:val="10"/>
  </w:num>
  <w:num w:numId="2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65B58"/>
    <w:rsid w:val="00087CF4"/>
    <w:rsid w:val="000A2D7B"/>
    <w:rsid w:val="000A791E"/>
    <w:rsid w:val="000A7FDF"/>
    <w:rsid w:val="000C7D52"/>
    <w:rsid w:val="000D25FD"/>
    <w:rsid w:val="000E4585"/>
    <w:rsid w:val="001440E2"/>
    <w:rsid w:val="001C4A9B"/>
    <w:rsid w:val="00214E76"/>
    <w:rsid w:val="00232C61"/>
    <w:rsid w:val="002567AA"/>
    <w:rsid w:val="00261A6A"/>
    <w:rsid w:val="002D65E4"/>
    <w:rsid w:val="00362D50"/>
    <w:rsid w:val="003A1B7B"/>
    <w:rsid w:val="003B6AA9"/>
    <w:rsid w:val="003C4BEF"/>
    <w:rsid w:val="003E09A7"/>
    <w:rsid w:val="003F1868"/>
    <w:rsid w:val="003F1979"/>
    <w:rsid w:val="003F6ECA"/>
    <w:rsid w:val="0042647F"/>
    <w:rsid w:val="00440947"/>
    <w:rsid w:val="00445F06"/>
    <w:rsid w:val="00455756"/>
    <w:rsid w:val="004618E8"/>
    <w:rsid w:val="004805B7"/>
    <w:rsid w:val="004A5ADB"/>
    <w:rsid w:val="004C75C7"/>
    <w:rsid w:val="0056695A"/>
    <w:rsid w:val="005721A6"/>
    <w:rsid w:val="00573F8F"/>
    <w:rsid w:val="005B46E2"/>
    <w:rsid w:val="005E73E2"/>
    <w:rsid w:val="005F6061"/>
    <w:rsid w:val="00626B48"/>
    <w:rsid w:val="006326E1"/>
    <w:rsid w:val="00693B0C"/>
    <w:rsid w:val="006B307F"/>
    <w:rsid w:val="006F38F7"/>
    <w:rsid w:val="00723619"/>
    <w:rsid w:val="00745E4D"/>
    <w:rsid w:val="0079178C"/>
    <w:rsid w:val="007B701A"/>
    <w:rsid w:val="007C52A6"/>
    <w:rsid w:val="007F4B08"/>
    <w:rsid w:val="00801E6D"/>
    <w:rsid w:val="00812CA3"/>
    <w:rsid w:val="00831FCC"/>
    <w:rsid w:val="0083590E"/>
    <w:rsid w:val="008436D1"/>
    <w:rsid w:val="008437C2"/>
    <w:rsid w:val="00851512"/>
    <w:rsid w:val="008C21A8"/>
    <w:rsid w:val="008D299F"/>
    <w:rsid w:val="008D472C"/>
    <w:rsid w:val="008E5966"/>
    <w:rsid w:val="00922416"/>
    <w:rsid w:val="00931DCD"/>
    <w:rsid w:val="00957008"/>
    <w:rsid w:val="0097780D"/>
    <w:rsid w:val="009C414A"/>
    <w:rsid w:val="009E0F61"/>
    <w:rsid w:val="009E676A"/>
    <w:rsid w:val="00A14062"/>
    <w:rsid w:val="00A50B66"/>
    <w:rsid w:val="00A668C4"/>
    <w:rsid w:val="00A702CF"/>
    <w:rsid w:val="00A71BB9"/>
    <w:rsid w:val="00A83826"/>
    <w:rsid w:val="00A84B80"/>
    <w:rsid w:val="00A92E5F"/>
    <w:rsid w:val="00AB0FDC"/>
    <w:rsid w:val="00AF00BA"/>
    <w:rsid w:val="00B01F5C"/>
    <w:rsid w:val="00B049E5"/>
    <w:rsid w:val="00B34095"/>
    <w:rsid w:val="00B614F6"/>
    <w:rsid w:val="00B667E8"/>
    <w:rsid w:val="00B91C85"/>
    <w:rsid w:val="00BA1AAD"/>
    <w:rsid w:val="00BC75DC"/>
    <w:rsid w:val="00C0332C"/>
    <w:rsid w:val="00C14CF8"/>
    <w:rsid w:val="00C2025A"/>
    <w:rsid w:val="00C44E3E"/>
    <w:rsid w:val="00C80941"/>
    <w:rsid w:val="00CA7848"/>
    <w:rsid w:val="00CF3256"/>
    <w:rsid w:val="00CF68CF"/>
    <w:rsid w:val="00D35CE5"/>
    <w:rsid w:val="00D42CB5"/>
    <w:rsid w:val="00D93E52"/>
    <w:rsid w:val="00DC1EDD"/>
    <w:rsid w:val="00DD0622"/>
    <w:rsid w:val="00DF1B11"/>
    <w:rsid w:val="00DF5478"/>
    <w:rsid w:val="00E07D86"/>
    <w:rsid w:val="00E25F7C"/>
    <w:rsid w:val="00E30A14"/>
    <w:rsid w:val="00E42766"/>
    <w:rsid w:val="00E874E8"/>
    <w:rsid w:val="00ED5DFC"/>
    <w:rsid w:val="00F0493A"/>
    <w:rsid w:val="00F27156"/>
    <w:rsid w:val="00F41048"/>
    <w:rsid w:val="00F42017"/>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1181</Words>
  <Characters>6732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3</cp:revision>
  <cp:lastPrinted>2024-11-15T23:20:00Z</cp:lastPrinted>
  <dcterms:created xsi:type="dcterms:W3CDTF">2025-01-30T18:02:00Z</dcterms:created>
  <dcterms:modified xsi:type="dcterms:W3CDTF">2026-01-31T23:06:00Z</dcterms:modified>
  <cp:category>Eğitim Uygulamaları;Eğitim Çözümleri</cp:category>
</cp:coreProperties>
</file>