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49" w:rsidRPr="005C4A2A" w:rsidRDefault="00AB5B49" w:rsidP="00AB5B49">
      <w:pPr>
        <w:rPr>
          <w:rFonts w:ascii="Times New Roman" w:hAnsi="Times New Roman" w:cs="Times New Roman"/>
          <w:b/>
          <w:color w:val="FF0000"/>
          <w:sz w:val="24"/>
          <w:szCs w:val="24"/>
        </w:rPr>
      </w:pPr>
      <w:r w:rsidRPr="003D154E">
        <w:rPr>
          <w:rFonts w:ascii="Times New Roman" w:hAnsi="Times New Roman" w:cs="Times New Roman"/>
          <w:b/>
          <w:sz w:val="24"/>
          <w:szCs w:val="24"/>
        </w:rPr>
        <w:t>NASRETTİN HOCA</w:t>
      </w:r>
      <w:r>
        <w:rPr>
          <w:rFonts w:ascii="Times New Roman" w:hAnsi="Times New Roman" w:cs="Times New Roman"/>
          <w:b/>
          <w:sz w:val="24"/>
          <w:szCs w:val="24"/>
        </w:rPr>
        <w:t xml:space="preserve">  </w:t>
      </w:r>
    </w:p>
    <w:p w:rsidR="00AB5B49" w:rsidRPr="003D154E" w:rsidRDefault="00AB5B49" w:rsidP="00AB5B49">
      <w:pPr>
        <w:rPr>
          <w:rFonts w:ascii="Times New Roman" w:hAnsi="Times New Roman" w:cs="Times New Roman"/>
          <w:b/>
          <w:sz w:val="24"/>
          <w:szCs w:val="24"/>
        </w:rPr>
      </w:pPr>
      <w:r w:rsidRPr="003D154E">
        <w:rPr>
          <w:rFonts w:ascii="Times New Roman" w:hAnsi="Times New Roman" w:cs="Times New Roman"/>
          <w:b/>
          <w:sz w:val="24"/>
          <w:szCs w:val="24"/>
        </w:rPr>
        <w:t>KONUŞM</w:t>
      </w:r>
      <w:r>
        <w:rPr>
          <w:rFonts w:ascii="Times New Roman" w:hAnsi="Times New Roman" w:cs="Times New Roman"/>
          <w:b/>
          <w:sz w:val="24"/>
          <w:szCs w:val="24"/>
        </w:rPr>
        <w:t xml:space="preserve">A BECERİSİ DEĞERLENDİRME </w:t>
      </w:r>
    </w:p>
    <w:p w:rsidR="00AB5B49" w:rsidRPr="007E5FB2" w:rsidRDefault="00AB5B49" w:rsidP="00AB5B4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E5FB2">
        <w:rPr>
          <w:rFonts w:ascii="Times New Roman" w:eastAsia="Times New Roman" w:hAnsi="Times New Roman" w:cs="Times New Roman"/>
          <w:b/>
          <w:bCs/>
          <w:sz w:val="24"/>
          <w:szCs w:val="24"/>
          <w:lang w:eastAsia="tr-TR"/>
        </w:rPr>
        <w:t>Tartışma ve Problem Çözme Becerileri Dereceli Puanlama Anahtarı</w:t>
      </w:r>
      <w:r>
        <w:rPr>
          <w:rFonts w:ascii="Times New Roman" w:eastAsia="Times New Roman" w:hAnsi="Times New Roman" w:cs="Times New Roman"/>
          <w:b/>
          <w:bCs/>
          <w:sz w:val="24"/>
          <w:szCs w:val="24"/>
          <w:lang w:eastAsia="tr-TR"/>
        </w:rPr>
        <w:t xml:space="preserve"> </w:t>
      </w:r>
      <w:r w:rsidRPr="00AB5B49">
        <w:rPr>
          <w:rFonts w:ascii="Times New Roman" w:eastAsia="Times New Roman" w:hAnsi="Times New Roman" w:cs="Times New Roman"/>
          <w:b/>
          <w:bCs/>
          <w:color w:val="FF0000"/>
          <w:sz w:val="24"/>
          <w:szCs w:val="24"/>
          <w:lang w:eastAsia="tr-TR"/>
        </w:rPr>
        <w:t>( 9. Etkinlik)</w:t>
      </w:r>
    </w:p>
    <w:p w:rsidR="00AB5B49" w:rsidRDefault="00AB5B49" w:rsidP="00AB5B49">
      <w:pPr>
        <w:spacing w:before="100" w:beforeAutospacing="1" w:after="100" w:afterAutospacing="1" w:line="240" w:lineRule="auto"/>
      </w:pPr>
      <w:r w:rsidRPr="007E5FB2">
        <w:rPr>
          <w:rFonts w:ascii="Times New Roman" w:eastAsia="Times New Roman" w:hAnsi="Times New Roman" w:cs="Times New Roman"/>
          <w:b/>
          <w:bCs/>
          <w:sz w:val="24"/>
          <w:szCs w:val="24"/>
          <w:lang w:eastAsia="tr-TR"/>
        </w:rPr>
        <w:t>Amaç:</w:t>
      </w:r>
      <w:r w:rsidRPr="007E5FB2">
        <w:rPr>
          <w:rFonts w:ascii="Times New Roman" w:eastAsia="Times New Roman" w:hAnsi="Times New Roman" w:cs="Times New Roman"/>
          <w:sz w:val="24"/>
          <w:szCs w:val="24"/>
          <w:lang w:eastAsia="tr-TR"/>
        </w:rPr>
        <w:t xml:space="preserve"> Bu dereceli puanlama anahtarı, öğrencilerin problem çözme yaklaşımlarını, farklı bakış açılarını ve çözüm önerilerini sözlü olarak ifade etme becerilerini değerlendirmek için kullanılabilir.</w:t>
      </w:r>
      <w:r>
        <w:rPr>
          <w:rFonts w:ascii="Times New Roman" w:eastAsia="Times New Roman" w:hAnsi="Times New Roman" w:cs="Times New Roman"/>
          <w:sz w:val="24"/>
          <w:szCs w:val="24"/>
          <w:lang w:eastAsia="tr-TR"/>
        </w:rPr>
        <w:t xml:space="preserve"> </w:t>
      </w:r>
    </w:p>
    <w:tbl>
      <w:tblPr>
        <w:tblStyle w:val="TabloKlavuzu"/>
        <w:tblW w:w="0" w:type="auto"/>
        <w:tblLook w:val="04A0" w:firstRow="1" w:lastRow="0" w:firstColumn="1" w:lastColumn="0" w:noHBand="0" w:noVBand="1"/>
      </w:tblPr>
      <w:tblGrid>
        <w:gridCol w:w="3085"/>
        <w:gridCol w:w="1843"/>
        <w:gridCol w:w="1701"/>
        <w:gridCol w:w="2126"/>
        <w:gridCol w:w="1851"/>
      </w:tblGrid>
      <w:tr w:rsidR="00AB5B49" w:rsidRPr="007E5FB2" w:rsidTr="007D2428">
        <w:tc>
          <w:tcPr>
            <w:tcW w:w="3085" w:type="dxa"/>
            <w:hideMark/>
          </w:tcPr>
          <w:p w:rsidR="00AB5B49" w:rsidRPr="007E5FB2"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Öğrenciler</w:t>
            </w:r>
          </w:p>
        </w:tc>
        <w:tc>
          <w:tcPr>
            <w:tcW w:w="1843" w:type="dxa"/>
            <w:hideMark/>
          </w:tcPr>
          <w:p w:rsidR="00AB5B49"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Belirlenen soruna konuşmasında yer verebilir.</w:t>
            </w:r>
          </w:p>
          <w:p w:rsidR="00AB5B49" w:rsidRPr="007E5FB2" w:rsidRDefault="00AB5B49" w:rsidP="007D2428">
            <w:pPr>
              <w:jc w:val="center"/>
              <w:rPr>
                <w:rFonts w:ascii="Times New Roman" w:eastAsia="Times New Roman" w:hAnsi="Times New Roman" w:cs="Times New Roman"/>
                <w:sz w:val="24"/>
                <w:szCs w:val="24"/>
                <w:lang w:eastAsia="tr-TR"/>
              </w:rPr>
            </w:pPr>
            <w:r w:rsidRPr="003D154E">
              <w:rPr>
                <w:rFonts w:ascii="Times New Roman" w:eastAsia="Times New Roman" w:hAnsi="Times New Roman" w:cs="Times New Roman"/>
                <w:b/>
                <w:sz w:val="24"/>
                <w:szCs w:val="24"/>
                <w:lang w:eastAsia="tr-TR"/>
              </w:rPr>
              <w:t>(1-4)</w:t>
            </w:r>
          </w:p>
        </w:tc>
        <w:tc>
          <w:tcPr>
            <w:tcW w:w="1701" w:type="dxa"/>
            <w:hideMark/>
          </w:tcPr>
          <w:p w:rsidR="00AB5B49"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Seçtiği şapkanın bakış açısına göre düşünebilir.</w:t>
            </w:r>
          </w:p>
          <w:p w:rsidR="00AB5B49" w:rsidRPr="007E5FB2" w:rsidRDefault="00AB5B49" w:rsidP="007D2428">
            <w:pPr>
              <w:jc w:val="center"/>
              <w:rPr>
                <w:rFonts w:ascii="Times New Roman" w:eastAsia="Times New Roman" w:hAnsi="Times New Roman" w:cs="Times New Roman"/>
                <w:sz w:val="24"/>
                <w:szCs w:val="24"/>
                <w:lang w:eastAsia="tr-TR"/>
              </w:rPr>
            </w:pPr>
            <w:r w:rsidRPr="003D154E">
              <w:rPr>
                <w:rFonts w:ascii="Times New Roman" w:eastAsia="Times New Roman" w:hAnsi="Times New Roman" w:cs="Times New Roman"/>
                <w:b/>
                <w:sz w:val="24"/>
                <w:szCs w:val="24"/>
                <w:lang w:eastAsia="tr-TR"/>
              </w:rPr>
              <w:t>(1-4)</w:t>
            </w:r>
          </w:p>
        </w:tc>
        <w:tc>
          <w:tcPr>
            <w:tcW w:w="2126" w:type="dxa"/>
            <w:hideMark/>
          </w:tcPr>
          <w:p w:rsidR="00AB5B49"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Gözlem ve deneyimlerinden yararlanarak farklı çözümler üretebilir.</w:t>
            </w:r>
          </w:p>
          <w:p w:rsidR="00AB5B49" w:rsidRPr="007E5FB2" w:rsidRDefault="00AB5B49" w:rsidP="007D2428">
            <w:pPr>
              <w:jc w:val="center"/>
              <w:rPr>
                <w:rFonts w:ascii="Times New Roman" w:eastAsia="Times New Roman" w:hAnsi="Times New Roman" w:cs="Times New Roman"/>
                <w:sz w:val="24"/>
                <w:szCs w:val="24"/>
                <w:lang w:eastAsia="tr-TR"/>
              </w:rPr>
            </w:pPr>
            <w:r w:rsidRPr="003D154E">
              <w:rPr>
                <w:rFonts w:ascii="Times New Roman" w:eastAsia="Times New Roman" w:hAnsi="Times New Roman" w:cs="Times New Roman"/>
                <w:b/>
                <w:sz w:val="24"/>
                <w:szCs w:val="24"/>
                <w:lang w:eastAsia="tr-TR"/>
              </w:rPr>
              <w:t>(1-4)</w:t>
            </w:r>
          </w:p>
        </w:tc>
        <w:tc>
          <w:tcPr>
            <w:tcW w:w="1851" w:type="dxa"/>
            <w:hideMark/>
          </w:tcPr>
          <w:p w:rsidR="00AB5B49"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En uygun çözümü mantıklı bir şekilde belirleyebilir.</w:t>
            </w:r>
          </w:p>
          <w:p w:rsidR="00AB5B49" w:rsidRPr="003D154E" w:rsidRDefault="00AB5B49" w:rsidP="007D2428">
            <w:pPr>
              <w:jc w:val="center"/>
              <w:rPr>
                <w:rFonts w:ascii="Times New Roman" w:eastAsia="Times New Roman" w:hAnsi="Times New Roman" w:cs="Times New Roman"/>
                <w:b/>
                <w:sz w:val="24"/>
                <w:szCs w:val="24"/>
                <w:lang w:eastAsia="tr-TR"/>
              </w:rPr>
            </w:pPr>
            <w:r w:rsidRPr="003D154E">
              <w:rPr>
                <w:rFonts w:ascii="Times New Roman" w:eastAsia="Times New Roman" w:hAnsi="Times New Roman" w:cs="Times New Roman"/>
                <w:b/>
                <w:sz w:val="24"/>
                <w:szCs w:val="24"/>
                <w:lang w:eastAsia="tr-TR"/>
              </w:rPr>
              <w:t>(1-4)</w:t>
            </w: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085"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5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AB5B49" w:rsidRPr="007E5FB2" w:rsidRDefault="00AB5B49" w:rsidP="00AB5B49">
      <w:pPr>
        <w:spacing w:after="0" w:line="240" w:lineRule="auto"/>
        <w:rPr>
          <w:rFonts w:ascii="Times New Roman" w:eastAsia="Times New Roman" w:hAnsi="Times New Roman" w:cs="Times New Roman"/>
          <w:sz w:val="24"/>
          <w:szCs w:val="24"/>
          <w:lang w:eastAsia="tr-TR"/>
        </w:rPr>
      </w:pPr>
    </w:p>
    <w:p w:rsidR="00AB5B49" w:rsidRPr="005C4A2A" w:rsidRDefault="00AB5B49" w:rsidP="00AB5B49">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5C4A2A">
        <w:rPr>
          <w:rFonts w:ascii="Times New Roman" w:eastAsia="Times New Roman" w:hAnsi="Times New Roman" w:cs="Times New Roman"/>
          <w:b/>
          <w:bCs/>
          <w:sz w:val="24"/>
          <w:szCs w:val="24"/>
          <w:lang w:eastAsia="tr-TR"/>
        </w:rPr>
        <w:t>Tartışma ve Problem Çözme Becerileri Puan Tanımları</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1 Puan (Yetersiz):</w:t>
      </w:r>
      <w:r w:rsidRPr="005C4A2A">
        <w:rPr>
          <w:rFonts w:ascii="Times New Roman" w:eastAsia="Times New Roman" w:hAnsi="Times New Roman" w:cs="Times New Roman"/>
          <w:sz w:val="24"/>
          <w:szCs w:val="24"/>
          <w:lang w:eastAsia="tr-TR"/>
        </w:rPr>
        <w:t xml:space="preserve"> Öğrenci, belirlenen sorunu ifade etmekte zorlanır. Seçtiği bakış açısını (şapkayı) konuşmasına yansıtamaz. Çözüm üretmekte yetersiz kalır veya sunduğu çözümler mantık çerçevesine oturmaz.</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2 Puan (Geliştirilmeli):</w:t>
      </w:r>
      <w:r w:rsidRPr="005C4A2A">
        <w:rPr>
          <w:rFonts w:ascii="Times New Roman" w:eastAsia="Times New Roman" w:hAnsi="Times New Roman" w:cs="Times New Roman"/>
          <w:sz w:val="24"/>
          <w:szCs w:val="24"/>
          <w:lang w:eastAsia="tr-TR"/>
        </w:rPr>
        <w:t xml:space="preserve"> Öğrenci, soruna yüzeysel olarak değinir. Seçtiği bakış açısına zaman zaman uygun konuşsa da tutarlılık düşüktür. Sadece bildiği, alışılmış çözüm önerilerini sunar; özgünlük ve derinlik eksiktir.</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3 Puan (İyi):</w:t>
      </w:r>
      <w:r w:rsidRPr="005C4A2A">
        <w:rPr>
          <w:rFonts w:ascii="Times New Roman" w:eastAsia="Times New Roman" w:hAnsi="Times New Roman" w:cs="Times New Roman"/>
          <w:sz w:val="24"/>
          <w:szCs w:val="24"/>
          <w:lang w:eastAsia="tr-TR"/>
        </w:rPr>
        <w:t xml:space="preserve"> Öğrenci, sorunu net bir şekilde ortaya koyar. Seçtiği şapkanın gerektirdiği bakış açısını konuşması boyunca başarıyla korur. Gözlemlerinden yararlanarak mantıklı ve uygulanabilir çözüm önerileri getirir.</w:t>
      </w:r>
    </w:p>
    <w:p w:rsidR="00AB5B49"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4 Puan (Pek İyi):</w:t>
      </w:r>
      <w:r w:rsidRPr="005C4A2A">
        <w:rPr>
          <w:rFonts w:ascii="Times New Roman" w:eastAsia="Times New Roman" w:hAnsi="Times New Roman" w:cs="Times New Roman"/>
          <w:sz w:val="24"/>
          <w:szCs w:val="24"/>
          <w:lang w:eastAsia="tr-TR"/>
        </w:rPr>
        <w:t xml:space="preserve"> Öğrenci, sorunu tüm boyutlarıyla kavrar ve etkili bir şekilde ifade eder. Seçtiği bakış açısını mükemmel bir şekilde analiz ederek konuşmasına yansıtır. Farklı, yaratıcı, özgün ve mantıksal olarak çok güçlü çözümler sunarak en uygun olanı başarıyla gerekçelendirir.</w:t>
      </w:r>
    </w:p>
    <w:p w:rsidR="00AB5B49" w:rsidRDefault="00AB5B49" w:rsidP="00AB5B4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NASREDDİN HOCA</w:t>
      </w:r>
    </w:p>
    <w:p w:rsidR="00AB5B49" w:rsidRDefault="00AB5B49" w:rsidP="00AB5B4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YAZMA BECERİSİ DEĞERLENDİRME</w:t>
      </w:r>
    </w:p>
    <w:p w:rsidR="00AB5B49" w:rsidRPr="007E5FB2" w:rsidRDefault="00AB5B49" w:rsidP="00AB5B4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E5FB2">
        <w:rPr>
          <w:rFonts w:ascii="Times New Roman" w:eastAsia="Times New Roman" w:hAnsi="Times New Roman" w:cs="Times New Roman"/>
          <w:b/>
          <w:bCs/>
          <w:sz w:val="24"/>
          <w:szCs w:val="24"/>
          <w:lang w:eastAsia="tr-TR"/>
        </w:rPr>
        <w:t>Karşılaştırmalı Yazma Becerileri Dereceli Puanlama Anahtarı</w:t>
      </w:r>
      <w:r>
        <w:rPr>
          <w:rFonts w:ascii="Times New Roman" w:eastAsia="Times New Roman" w:hAnsi="Times New Roman" w:cs="Times New Roman"/>
          <w:b/>
          <w:bCs/>
          <w:sz w:val="24"/>
          <w:szCs w:val="24"/>
          <w:lang w:eastAsia="tr-TR"/>
        </w:rPr>
        <w:t xml:space="preserve"> </w:t>
      </w:r>
      <w:r w:rsidRPr="00AB5B49">
        <w:rPr>
          <w:rFonts w:ascii="Times New Roman" w:eastAsia="Times New Roman" w:hAnsi="Times New Roman" w:cs="Times New Roman"/>
          <w:b/>
          <w:bCs/>
          <w:color w:val="FF0000"/>
          <w:sz w:val="24"/>
          <w:szCs w:val="24"/>
          <w:lang w:eastAsia="tr-TR"/>
        </w:rPr>
        <w:t>( 11. Etkinlik Nasreddin Hoca ve Dede Korkut’un karşılaştırılması)</w:t>
      </w:r>
    </w:p>
    <w:p w:rsidR="00AB5B49"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7E5FB2">
        <w:rPr>
          <w:rFonts w:ascii="Times New Roman" w:eastAsia="Times New Roman" w:hAnsi="Times New Roman" w:cs="Times New Roman"/>
          <w:b/>
          <w:bCs/>
          <w:sz w:val="24"/>
          <w:szCs w:val="24"/>
          <w:lang w:eastAsia="tr-TR"/>
        </w:rPr>
        <w:t>Amaç:</w:t>
      </w:r>
      <w:r w:rsidRPr="007E5FB2">
        <w:rPr>
          <w:rFonts w:ascii="Times New Roman" w:eastAsia="Times New Roman" w:hAnsi="Times New Roman" w:cs="Times New Roman"/>
          <w:sz w:val="24"/>
          <w:szCs w:val="24"/>
          <w:lang w:eastAsia="tr-TR"/>
        </w:rPr>
        <w:t xml:space="preserve"> Bu dereceli puanlama anahtarı, öğrencilerin metinleri karşılaştırma, ortak ve farklı yönlerini belirleyip yazılı olarak ifade etme becerilerini değerlendirmek için kullanılabilir.</w:t>
      </w:r>
    </w:p>
    <w:tbl>
      <w:tblPr>
        <w:tblStyle w:val="TabloKlavuzu"/>
        <w:tblW w:w="0" w:type="auto"/>
        <w:tblLook w:val="04A0" w:firstRow="1" w:lastRow="0" w:firstColumn="1" w:lastColumn="0" w:noHBand="0" w:noVBand="1"/>
      </w:tblPr>
      <w:tblGrid>
        <w:gridCol w:w="3369"/>
        <w:gridCol w:w="1842"/>
        <w:gridCol w:w="1701"/>
        <w:gridCol w:w="1701"/>
        <w:gridCol w:w="1993"/>
      </w:tblGrid>
      <w:tr w:rsidR="00AB5B49" w:rsidTr="007D2428">
        <w:tc>
          <w:tcPr>
            <w:tcW w:w="3369" w:type="dxa"/>
            <w:vAlign w:val="center"/>
          </w:tcPr>
          <w:p w:rsidR="00AB5B49" w:rsidRPr="007E5FB2" w:rsidRDefault="00AB5B49" w:rsidP="007D2428">
            <w:pP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Öğrenciler</w:t>
            </w:r>
          </w:p>
        </w:tc>
        <w:tc>
          <w:tcPr>
            <w:tcW w:w="1842" w:type="dxa"/>
            <w:vAlign w:val="center"/>
          </w:tcPr>
          <w:p w:rsidR="00AB5B49" w:rsidRDefault="00AB5B49" w:rsidP="007D2428">
            <w:pPr>
              <w:jc w:val="cente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Karakter özelliklerini doğru belirleyebilir.</w:t>
            </w:r>
          </w:p>
          <w:p w:rsidR="00AB5B49" w:rsidRPr="005C4A2A" w:rsidRDefault="00AB5B49" w:rsidP="007D2428">
            <w:pPr>
              <w:jc w:val="center"/>
              <w:rPr>
                <w:rFonts w:ascii="Times New Roman" w:eastAsia="Times New Roman" w:hAnsi="Times New Roman" w:cs="Times New Roman"/>
                <w:b/>
                <w:sz w:val="24"/>
                <w:szCs w:val="24"/>
                <w:lang w:eastAsia="tr-TR"/>
              </w:rPr>
            </w:pPr>
            <w:r w:rsidRPr="005C4A2A">
              <w:rPr>
                <w:rFonts w:ascii="Times New Roman" w:eastAsia="Times New Roman" w:hAnsi="Times New Roman" w:cs="Times New Roman"/>
                <w:b/>
                <w:sz w:val="24"/>
                <w:szCs w:val="24"/>
                <w:lang w:eastAsia="tr-TR"/>
              </w:rPr>
              <w:t>(1-4)</w:t>
            </w:r>
          </w:p>
        </w:tc>
        <w:tc>
          <w:tcPr>
            <w:tcW w:w="1701" w:type="dxa"/>
            <w:vAlign w:val="center"/>
          </w:tcPr>
          <w:p w:rsidR="00AB5B49" w:rsidRDefault="00AB5B49" w:rsidP="007D2428">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Benzer </w:t>
            </w:r>
            <w:r w:rsidRPr="007E5FB2">
              <w:rPr>
                <w:rFonts w:ascii="Times New Roman" w:eastAsia="Times New Roman" w:hAnsi="Times New Roman" w:cs="Times New Roman"/>
                <w:sz w:val="24"/>
                <w:szCs w:val="24"/>
                <w:lang w:eastAsia="tr-TR"/>
              </w:rPr>
              <w:t>yönlerini bulabilir.</w:t>
            </w:r>
          </w:p>
          <w:p w:rsidR="00AB5B49" w:rsidRPr="005C4A2A" w:rsidRDefault="00AB5B49" w:rsidP="007D2428">
            <w:pPr>
              <w:jc w:val="center"/>
              <w:rPr>
                <w:rFonts w:ascii="Times New Roman" w:eastAsia="Times New Roman" w:hAnsi="Times New Roman" w:cs="Times New Roman"/>
                <w:b/>
                <w:sz w:val="24"/>
                <w:szCs w:val="24"/>
                <w:lang w:eastAsia="tr-TR"/>
              </w:rPr>
            </w:pPr>
            <w:r w:rsidRPr="005C4A2A">
              <w:rPr>
                <w:rFonts w:ascii="Times New Roman" w:eastAsia="Times New Roman" w:hAnsi="Times New Roman" w:cs="Times New Roman"/>
                <w:b/>
                <w:sz w:val="24"/>
                <w:szCs w:val="24"/>
                <w:lang w:eastAsia="tr-TR"/>
              </w:rPr>
              <w:t>(1-4)</w:t>
            </w:r>
          </w:p>
        </w:tc>
        <w:tc>
          <w:tcPr>
            <w:tcW w:w="1701" w:type="dxa"/>
            <w:vAlign w:val="center"/>
          </w:tcPr>
          <w:p w:rsidR="00AB5B49" w:rsidRDefault="00AB5B49" w:rsidP="007D2428">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Farklı yönlerini bulabilir.</w:t>
            </w:r>
          </w:p>
          <w:p w:rsidR="00AB5B49" w:rsidRPr="005C4A2A" w:rsidRDefault="00AB5B49" w:rsidP="007D2428">
            <w:pPr>
              <w:jc w:val="center"/>
              <w:rPr>
                <w:rFonts w:ascii="Times New Roman" w:eastAsia="Times New Roman" w:hAnsi="Times New Roman" w:cs="Times New Roman"/>
                <w:b/>
                <w:sz w:val="24"/>
                <w:szCs w:val="24"/>
                <w:lang w:eastAsia="tr-TR"/>
              </w:rPr>
            </w:pPr>
            <w:r w:rsidRPr="005C4A2A">
              <w:rPr>
                <w:rFonts w:ascii="Times New Roman" w:eastAsia="Times New Roman" w:hAnsi="Times New Roman" w:cs="Times New Roman"/>
                <w:b/>
                <w:sz w:val="24"/>
                <w:szCs w:val="24"/>
                <w:lang w:eastAsia="tr-TR"/>
              </w:rPr>
              <w:t>(1-4)</w:t>
            </w:r>
          </w:p>
        </w:tc>
        <w:tc>
          <w:tcPr>
            <w:tcW w:w="1993" w:type="dxa"/>
            <w:vAlign w:val="center"/>
          </w:tcPr>
          <w:p w:rsidR="00AB5B49" w:rsidRDefault="00AB5B49" w:rsidP="007D2428">
            <w:pPr>
              <w:jc w:val="center"/>
              <w:rPr>
                <w:rFonts w:ascii="Times New Roman" w:eastAsia="Times New Roman" w:hAnsi="Times New Roman" w:cs="Times New Roman"/>
                <w:sz w:val="24"/>
                <w:szCs w:val="24"/>
                <w:lang w:eastAsia="tr-TR"/>
              </w:rPr>
            </w:pPr>
            <w:r w:rsidRPr="007E5FB2">
              <w:rPr>
                <w:rFonts w:ascii="Times New Roman" w:eastAsia="Times New Roman" w:hAnsi="Times New Roman" w:cs="Times New Roman"/>
                <w:sz w:val="24"/>
                <w:szCs w:val="24"/>
                <w:lang w:eastAsia="tr-TR"/>
              </w:rPr>
              <w:t>Yazım ve noktalama kurallarını doğru kullanabilir.</w:t>
            </w:r>
          </w:p>
          <w:p w:rsidR="00AB5B49" w:rsidRPr="005C4A2A" w:rsidRDefault="00AB5B49" w:rsidP="007D2428">
            <w:pPr>
              <w:jc w:val="center"/>
              <w:rPr>
                <w:rFonts w:ascii="Times New Roman" w:eastAsia="Times New Roman" w:hAnsi="Times New Roman" w:cs="Times New Roman"/>
                <w:b/>
                <w:sz w:val="24"/>
                <w:szCs w:val="24"/>
                <w:lang w:eastAsia="tr-TR"/>
              </w:rPr>
            </w:pPr>
            <w:r w:rsidRPr="005C4A2A">
              <w:rPr>
                <w:rFonts w:ascii="Times New Roman" w:eastAsia="Times New Roman" w:hAnsi="Times New Roman" w:cs="Times New Roman"/>
                <w:b/>
                <w:sz w:val="24"/>
                <w:szCs w:val="24"/>
                <w:lang w:eastAsia="tr-TR"/>
              </w:rPr>
              <w:t>(1-4)</w:t>
            </w: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r w:rsidR="00AB5B49" w:rsidTr="007D2428">
        <w:tc>
          <w:tcPr>
            <w:tcW w:w="3369"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2"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1"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c>
          <w:tcPr>
            <w:tcW w:w="1993" w:type="dxa"/>
          </w:tcPr>
          <w:p w:rsidR="00AB5B49" w:rsidRDefault="00AB5B49" w:rsidP="007D2428">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AB5B49" w:rsidRPr="005C4A2A" w:rsidRDefault="00AB5B49" w:rsidP="00AB5B49">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5C4A2A">
        <w:rPr>
          <w:rFonts w:ascii="Times New Roman" w:eastAsia="Times New Roman" w:hAnsi="Times New Roman" w:cs="Times New Roman"/>
          <w:b/>
          <w:bCs/>
          <w:sz w:val="24"/>
          <w:szCs w:val="24"/>
          <w:lang w:eastAsia="tr-TR"/>
        </w:rPr>
        <w:t>Karşılaştırmalı Yazma Becerileri Puan Tanımları</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1 Puan (Başlangıç Düzeyi):</w:t>
      </w:r>
      <w:r w:rsidRPr="005C4A2A">
        <w:rPr>
          <w:rFonts w:ascii="Times New Roman" w:eastAsia="Times New Roman" w:hAnsi="Times New Roman" w:cs="Times New Roman"/>
          <w:sz w:val="24"/>
          <w:szCs w:val="24"/>
          <w:lang w:eastAsia="tr-TR"/>
        </w:rPr>
        <w:t xml:space="preserve"> Öğrenci, her iki karakterin temel özelliklerini tanımlamakta zorlanır. Benzerlik ve farklılıkları tespit edemez veya çok yüzeysel (sadece isim vb.) bilgiler verir. Yazım ve noktalama kurallarına uymaz, metin bütününde kopukluklar vardır.</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2 Puan (Geliştirilmeli):</w:t>
      </w:r>
      <w:r w:rsidRPr="005C4A2A">
        <w:rPr>
          <w:rFonts w:ascii="Times New Roman" w:eastAsia="Times New Roman" w:hAnsi="Times New Roman" w:cs="Times New Roman"/>
          <w:sz w:val="24"/>
          <w:szCs w:val="24"/>
          <w:lang w:eastAsia="tr-TR"/>
        </w:rPr>
        <w:t xml:space="preserve"> Öğrenci, karakterlerin bazı belirgin özelliklerini yazar ancak derinlemesine bir karşılaştırma yapamaz. Benzerlik veya farklılıklardan sadece birine odaklanır. Yazım ve noktalama hataları metnin okunabilirliğini yer yer zorlaştırır.</w:t>
      </w:r>
    </w:p>
    <w:p w:rsidR="00AB5B49" w:rsidRPr="005C4A2A"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3 Puan (İyi):</w:t>
      </w:r>
      <w:r w:rsidRPr="005C4A2A">
        <w:rPr>
          <w:rFonts w:ascii="Times New Roman" w:eastAsia="Times New Roman" w:hAnsi="Times New Roman" w:cs="Times New Roman"/>
          <w:sz w:val="24"/>
          <w:szCs w:val="24"/>
          <w:lang w:eastAsia="tr-TR"/>
        </w:rPr>
        <w:t xml:space="preserve"> Öğrenci, Nasreddin Hoca ve Dede Korkut’un karakter özelliklerini doğru bir şekilde analiz eder. Metin içinde benzer ve farklı yönleri net bir şekilde gruplandırabilir. Yazım ve noktalama kurallarına genel olarak uyar, fikirlerini düzenli bir akışla sunar.</w:t>
      </w:r>
    </w:p>
    <w:p w:rsidR="000366DF" w:rsidRPr="00AB5B49" w:rsidRDefault="00AB5B49" w:rsidP="00AB5B49">
      <w:pPr>
        <w:spacing w:before="100" w:beforeAutospacing="1" w:after="100" w:afterAutospacing="1" w:line="240" w:lineRule="auto"/>
        <w:rPr>
          <w:rFonts w:ascii="Times New Roman" w:eastAsia="Times New Roman" w:hAnsi="Times New Roman" w:cs="Times New Roman"/>
          <w:sz w:val="24"/>
          <w:szCs w:val="24"/>
          <w:lang w:eastAsia="tr-TR"/>
        </w:rPr>
      </w:pPr>
      <w:r w:rsidRPr="005C4A2A">
        <w:rPr>
          <w:rFonts w:ascii="Times New Roman" w:eastAsia="Times New Roman" w:hAnsi="Times New Roman" w:cs="Times New Roman"/>
          <w:b/>
          <w:bCs/>
          <w:sz w:val="24"/>
          <w:szCs w:val="24"/>
          <w:lang w:eastAsia="tr-TR"/>
        </w:rPr>
        <w:t>4 Puan (Pek İyi):</w:t>
      </w:r>
      <w:r w:rsidRPr="005C4A2A">
        <w:rPr>
          <w:rFonts w:ascii="Times New Roman" w:eastAsia="Times New Roman" w:hAnsi="Times New Roman" w:cs="Times New Roman"/>
          <w:sz w:val="24"/>
          <w:szCs w:val="24"/>
          <w:lang w:eastAsia="tr-TR"/>
        </w:rPr>
        <w:t xml:space="preserve"> Öğrenci, her iki karakterin hem fiziksel hem de sembolik (bilgelik, mizah, toplumsal rol vb.) özelliklerini eksiksiz belirler. Benzerlik ve farklılıkları özgün çıkarımlarla sentezler. Yazım ve noktalama kurallarını hatasız kullanır; zengin bir kelime kadrosuyla akıcı bir karşılaştırma metni oluşturur.</w:t>
      </w:r>
      <w:bookmarkStart w:id="0" w:name="_GoBack"/>
      <w:bookmarkEnd w:id="0"/>
    </w:p>
    <w:sectPr w:rsidR="000366DF" w:rsidRPr="00AB5B49" w:rsidSect="00AB5B4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0F" w:rsidRDefault="000B580F" w:rsidP="00AB5B49">
      <w:pPr>
        <w:spacing w:after="0" w:line="240" w:lineRule="auto"/>
      </w:pPr>
      <w:r>
        <w:separator/>
      </w:r>
    </w:p>
  </w:endnote>
  <w:endnote w:type="continuationSeparator" w:id="0">
    <w:p w:rsidR="000B580F" w:rsidRDefault="000B580F" w:rsidP="00AB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stral">
    <w:panose1 w:val="03090702030407020403"/>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B49" w:rsidRPr="00AB5B49" w:rsidRDefault="00AB5B49" w:rsidP="00AB5B49">
    <w:pPr>
      <w:pStyle w:val="Altbilgi"/>
      <w:jc w:val="center"/>
      <w:rPr>
        <w:rFonts w:ascii="Mistral" w:hAnsi="Mistral"/>
        <w:b/>
        <w:sz w:val="24"/>
        <w:szCs w:val="24"/>
      </w:rPr>
    </w:pPr>
    <w:r w:rsidRPr="00AB5B49">
      <w:rPr>
        <w:rFonts w:ascii="Mistral" w:hAnsi="Mistral"/>
        <w:b/>
        <w:sz w:val="24"/>
        <w:szCs w:val="24"/>
      </w:rPr>
      <w:t xml:space="preserve">YELİZ BİNGÖL  </w:t>
    </w:r>
    <w:r>
      <w:rPr>
        <w:rFonts w:ascii="Mistral" w:hAnsi="Mistral"/>
        <w:b/>
        <w:sz w:val="24"/>
        <w:szCs w:val="24"/>
      </w:rPr>
      <w:t xml:space="preserve">                                                                                           </w:t>
    </w:r>
    <w:r w:rsidRPr="00AB5B49">
      <w:rPr>
        <w:rFonts w:ascii="Mistral" w:hAnsi="Mistral"/>
        <w:b/>
        <w:sz w:val="24"/>
        <w:szCs w:val="24"/>
      </w:rPr>
      <w:t xml:space="preserve">  TÜRKÇE ÖĞRETMENİ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0F" w:rsidRDefault="000B580F" w:rsidP="00AB5B49">
      <w:pPr>
        <w:spacing w:after="0" w:line="240" w:lineRule="auto"/>
      </w:pPr>
      <w:r>
        <w:separator/>
      </w:r>
    </w:p>
  </w:footnote>
  <w:footnote w:type="continuationSeparator" w:id="0">
    <w:p w:rsidR="000B580F" w:rsidRDefault="000B580F" w:rsidP="00AB5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3E"/>
    <w:rsid w:val="000366DF"/>
    <w:rsid w:val="000B580F"/>
    <w:rsid w:val="005E733E"/>
    <w:rsid w:val="00AB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B5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B5B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5B49"/>
  </w:style>
  <w:style w:type="paragraph" w:styleId="Altbilgi">
    <w:name w:val="footer"/>
    <w:basedOn w:val="Normal"/>
    <w:link w:val="AltbilgiChar"/>
    <w:uiPriority w:val="99"/>
    <w:unhideWhenUsed/>
    <w:rsid w:val="00AB5B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5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B5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B5B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5B49"/>
  </w:style>
  <w:style w:type="paragraph" w:styleId="Altbilgi">
    <w:name w:val="footer"/>
    <w:basedOn w:val="Normal"/>
    <w:link w:val="AltbilgiChar"/>
    <w:uiPriority w:val="99"/>
    <w:unhideWhenUsed/>
    <w:rsid w:val="00AB5B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2026-01-31T23:26:00Z</dcterms:created>
  <dcterms:modified xsi:type="dcterms:W3CDTF">2026-01-31T23:27:00Z</dcterms:modified>
</cp:coreProperties>
</file>